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74B" w:rsidRPr="00401C0E" w:rsidRDefault="0059474B" w:rsidP="00401C0E">
      <w:pPr>
        <w:pStyle w:val="Title"/>
        <w:jc w:val="center"/>
        <w:rPr>
          <w:rStyle w:val="BookTitle"/>
          <w:rFonts w:cstheme="majorHAnsi"/>
          <w:b w:val="0"/>
          <w:bCs w:val="0"/>
          <w:smallCaps w:val="0"/>
          <w:spacing w:val="0"/>
          <w:sz w:val="72"/>
          <w:szCs w:val="72"/>
        </w:rPr>
      </w:pPr>
      <w:r w:rsidRPr="00401C0E">
        <w:rPr>
          <w:rStyle w:val="BookTitle"/>
          <w:rFonts w:cstheme="majorHAnsi"/>
          <w:smallCaps w:val="0"/>
          <w:spacing w:val="0"/>
          <w:sz w:val="72"/>
          <w:szCs w:val="72"/>
        </w:rPr>
        <w:t xml:space="preserve">Ecosystem </w:t>
      </w:r>
      <w:r w:rsidR="00401C0E">
        <w:rPr>
          <w:rStyle w:val="BookTitle"/>
          <w:rFonts w:cstheme="majorHAnsi"/>
          <w:smallCaps w:val="0"/>
          <w:spacing w:val="0"/>
          <w:sz w:val="72"/>
          <w:szCs w:val="72"/>
        </w:rPr>
        <w:t>A</w:t>
      </w:r>
      <w:r w:rsidRPr="00401C0E">
        <w:rPr>
          <w:rStyle w:val="BookTitle"/>
          <w:rFonts w:cstheme="majorHAnsi"/>
          <w:smallCaps w:val="0"/>
          <w:spacing w:val="0"/>
          <w:sz w:val="72"/>
          <w:szCs w:val="72"/>
        </w:rPr>
        <w:t xml:space="preserve">pproach to </w:t>
      </w:r>
      <w:r w:rsidR="00401C0E">
        <w:rPr>
          <w:rStyle w:val="BookTitle"/>
          <w:rFonts w:cstheme="majorHAnsi"/>
          <w:smallCaps w:val="0"/>
          <w:spacing w:val="0"/>
          <w:sz w:val="72"/>
          <w:szCs w:val="72"/>
        </w:rPr>
        <w:t>F</w:t>
      </w:r>
      <w:r w:rsidRPr="00401C0E">
        <w:rPr>
          <w:rStyle w:val="BookTitle"/>
          <w:rFonts w:cstheme="majorHAnsi"/>
          <w:smallCaps w:val="0"/>
          <w:spacing w:val="0"/>
          <w:sz w:val="72"/>
          <w:szCs w:val="72"/>
        </w:rPr>
        <w:t xml:space="preserve">isheries </w:t>
      </w:r>
      <w:r w:rsidR="00401C0E">
        <w:rPr>
          <w:rStyle w:val="BookTitle"/>
          <w:rFonts w:cstheme="majorHAnsi"/>
          <w:smallCaps w:val="0"/>
          <w:spacing w:val="0"/>
          <w:sz w:val="72"/>
          <w:szCs w:val="72"/>
        </w:rPr>
        <w:t>M</w:t>
      </w:r>
      <w:r w:rsidRPr="00401C0E">
        <w:rPr>
          <w:rStyle w:val="BookTitle"/>
          <w:rFonts w:cstheme="majorHAnsi"/>
          <w:smallCaps w:val="0"/>
          <w:spacing w:val="0"/>
          <w:sz w:val="72"/>
          <w:szCs w:val="72"/>
        </w:rPr>
        <w:t>anagement</w:t>
      </w:r>
    </w:p>
    <w:p w:rsidR="0059474B" w:rsidRPr="00E45781" w:rsidRDefault="00F95BBE" w:rsidP="00E45781">
      <w:pPr>
        <w:pStyle w:val="Heading1"/>
        <w:spacing w:before="240" w:after="120"/>
        <w:jc w:val="center"/>
        <w:rPr>
          <w:rStyle w:val="BookTitle"/>
          <w:rFonts w:cstheme="majorHAnsi"/>
          <w:b/>
          <w:sz w:val="44"/>
          <w:szCs w:val="44"/>
        </w:rPr>
      </w:pPr>
      <w:bookmarkStart w:id="0" w:name="_Toc356987466"/>
      <w:r>
        <w:rPr>
          <w:rStyle w:val="BookTitle"/>
          <w:rFonts w:cstheme="majorHAnsi"/>
          <w:b/>
          <w:sz w:val="44"/>
          <w:szCs w:val="44"/>
        </w:rPr>
        <w:t>course</w:t>
      </w:r>
      <w:r w:rsidRPr="00E45781">
        <w:rPr>
          <w:rStyle w:val="BookTitle"/>
          <w:rFonts w:cstheme="majorHAnsi"/>
          <w:b/>
          <w:sz w:val="44"/>
          <w:szCs w:val="44"/>
        </w:rPr>
        <w:t xml:space="preserve"> </w:t>
      </w:r>
      <w:r w:rsidR="0059474B" w:rsidRPr="00E45781">
        <w:rPr>
          <w:rStyle w:val="BookTitle"/>
          <w:rFonts w:cstheme="majorHAnsi"/>
          <w:b/>
          <w:sz w:val="44"/>
          <w:szCs w:val="44"/>
        </w:rPr>
        <w:t>notes</w:t>
      </w:r>
      <w:bookmarkEnd w:id="0"/>
    </w:p>
    <w:p w:rsidR="00613293" w:rsidRDefault="00613293" w:rsidP="00E45781">
      <w:pPr>
        <w:pStyle w:val="Heading1"/>
        <w:spacing w:before="360" w:after="120"/>
        <w:rPr>
          <w:rFonts w:cstheme="majorHAnsi"/>
        </w:rPr>
      </w:pPr>
    </w:p>
    <w:p w:rsidR="00613293" w:rsidRDefault="00613293" w:rsidP="00613293">
      <w:pPr>
        <w:rPr>
          <w:lang w:val="en-AU"/>
        </w:rPr>
      </w:pPr>
    </w:p>
    <w:p w:rsidR="00613293" w:rsidRDefault="00613293" w:rsidP="00613293">
      <w:pPr>
        <w:rPr>
          <w:lang w:val="en-AU"/>
        </w:rPr>
      </w:pPr>
      <w:r>
        <w:rPr>
          <w:lang w:val="en-AU"/>
        </w:rPr>
        <w:t>CONTENTS</w:t>
      </w:r>
    </w:p>
    <w:p w:rsidR="00613293" w:rsidRDefault="00613293" w:rsidP="00613293">
      <w:pPr>
        <w:rPr>
          <w:lang w:val="en-AU"/>
        </w:rPr>
      </w:pPr>
    </w:p>
    <w:p w:rsidR="00613293" w:rsidRDefault="00232B43">
      <w:pPr>
        <w:pStyle w:val="TOC1"/>
        <w:tabs>
          <w:tab w:val="right" w:leader="dot" w:pos="9010"/>
        </w:tabs>
        <w:rPr>
          <w:noProof/>
        </w:rPr>
      </w:pPr>
      <w:r>
        <w:rPr>
          <w:lang w:val="en-AU"/>
        </w:rPr>
        <w:fldChar w:fldCharType="begin"/>
      </w:r>
      <w:r w:rsidR="00613293">
        <w:rPr>
          <w:lang w:val="en-AU"/>
        </w:rPr>
        <w:instrText xml:space="preserve"> TOC \o "1-2" \h \z \u </w:instrText>
      </w:r>
      <w:r>
        <w:rPr>
          <w:lang w:val="en-AU"/>
        </w:rPr>
        <w:fldChar w:fldCharType="separate"/>
      </w:r>
    </w:p>
    <w:p w:rsidR="00613293" w:rsidRDefault="00232B43">
      <w:pPr>
        <w:pStyle w:val="TOC1"/>
        <w:tabs>
          <w:tab w:val="right" w:leader="dot" w:pos="9010"/>
        </w:tabs>
        <w:rPr>
          <w:noProof/>
        </w:rPr>
      </w:pPr>
      <w:hyperlink w:anchor="_Toc356987467" w:history="1">
        <w:r w:rsidR="00613293" w:rsidRPr="00DF5AF5">
          <w:rPr>
            <w:rStyle w:val="Hyperlink"/>
            <w:rFonts w:cstheme="majorHAnsi"/>
            <w:noProof/>
          </w:rPr>
          <w:t>Introduction</w:t>
        </w:r>
        <w:r w:rsidR="00613293">
          <w:rPr>
            <w:noProof/>
            <w:webHidden/>
          </w:rPr>
          <w:tab/>
        </w:r>
        <w:r>
          <w:rPr>
            <w:noProof/>
            <w:webHidden/>
          </w:rPr>
          <w:fldChar w:fldCharType="begin"/>
        </w:r>
        <w:r w:rsidR="00613293">
          <w:rPr>
            <w:noProof/>
            <w:webHidden/>
          </w:rPr>
          <w:instrText xml:space="preserve"> PAGEREF _Toc356987467 \h </w:instrText>
        </w:r>
        <w:r>
          <w:rPr>
            <w:noProof/>
            <w:webHidden/>
          </w:rPr>
        </w:r>
        <w:r>
          <w:rPr>
            <w:noProof/>
            <w:webHidden/>
          </w:rPr>
          <w:fldChar w:fldCharType="separate"/>
        </w:r>
        <w:r w:rsidR="003768D2">
          <w:rPr>
            <w:noProof/>
            <w:webHidden/>
          </w:rPr>
          <w:t>2</w:t>
        </w:r>
        <w:r>
          <w:rPr>
            <w:noProof/>
            <w:webHidden/>
          </w:rPr>
          <w:fldChar w:fldCharType="end"/>
        </w:r>
      </w:hyperlink>
    </w:p>
    <w:p w:rsidR="00613293" w:rsidRDefault="00232B43">
      <w:pPr>
        <w:pStyle w:val="TOC1"/>
        <w:tabs>
          <w:tab w:val="right" w:leader="dot" w:pos="9010"/>
        </w:tabs>
        <w:rPr>
          <w:noProof/>
        </w:rPr>
      </w:pPr>
      <w:hyperlink w:anchor="_Toc356987468" w:history="1">
        <w:r w:rsidR="00613293" w:rsidRPr="00DF5AF5">
          <w:rPr>
            <w:rStyle w:val="Hyperlink"/>
            <w:rFonts w:cstheme="majorHAnsi"/>
            <w:noProof/>
          </w:rPr>
          <w:t>Unit 1: Threats to sustainable fisheries</w:t>
        </w:r>
        <w:r w:rsidR="00613293">
          <w:rPr>
            <w:noProof/>
            <w:webHidden/>
          </w:rPr>
          <w:tab/>
        </w:r>
        <w:r>
          <w:rPr>
            <w:noProof/>
            <w:webHidden/>
          </w:rPr>
          <w:fldChar w:fldCharType="begin"/>
        </w:r>
        <w:r w:rsidR="00613293">
          <w:rPr>
            <w:noProof/>
            <w:webHidden/>
          </w:rPr>
          <w:instrText xml:space="preserve"> PAGEREF _Toc356987468 \h </w:instrText>
        </w:r>
        <w:r>
          <w:rPr>
            <w:noProof/>
            <w:webHidden/>
          </w:rPr>
        </w:r>
        <w:r>
          <w:rPr>
            <w:noProof/>
            <w:webHidden/>
          </w:rPr>
          <w:fldChar w:fldCharType="separate"/>
        </w:r>
        <w:r w:rsidR="003768D2">
          <w:rPr>
            <w:noProof/>
            <w:webHidden/>
          </w:rPr>
          <w:t>4</w:t>
        </w:r>
        <w:r>
          <w:rPr>
            <w:noProof/>
            <w:webHidden/>
          </w:rPr>
          <w:fldChar w:fldCharType="end"/>
        </w:r>
      </w:hyperlink>
    </w:p>
    <w:p w:rsidR="00613293" w:rsidRDefault="00232B43">
      <w:pPr>
        <w:pStyle w:val="TOC1"/>
        <w:tabs>
          <w:tab w:val="right" w:leader="dot" w:pos="9010"/>
        </w:tabs>
        <w:rPr>
          <w:noProof/>
        </w:rPr>
      </w:pPr>
      <w:hyperlink w:anchor="_Toc356987470" w:history="1">
        <w:r w:rsidR="00613293" w:rsidRPr="00DF5AF5">
          <w:rPr>
            <w:rStyle w:val="Hyperlink"/>
            <w:rFonts w:cstheme="majorHAnsi"/>
            <w:noProof/>
          </w:rPr>
          <w:t>Unit 2: Fisheries management</w:t>
        </w:r>
        <w:r w:rsidR="00613293">
          <w:rPr>
            <w:noProof/>
            <w:webHidden/>
          </w:rPr>
          <w:tab/>
        </w:r>
        <w:r>
          <w:rPr>
            <w:noProof/>
            <w:webHidden/>
          </w:rPr>
          <w:fldChar w:fldCharType="begin"/>
        </w:r>
        <w:r w:rsidR="00613293">
          <w:rPr>
            <w:noProof/>
            <w:webHidden/>
          </w:rPr>
          <w:instrText xml:space="preserve"> PAGEREF _Toc356987470 \h </w:instrText>
        </w:r>
        <w:r>
          <w:rPr>
            <w:noProof/>
            <w:webHidden/>
          </w:rPr>
        </w:r>
        <w:r>
          <w:rPr>
            <w:noProof/>
            <w:webHidden/>
          </w:rPr>
          <w:fldChar w:fldCharType="separate"/>
        </w:r>
        <w:r w:rsidR="003768D2">
          <w:rPr>
            <w:noProof/>
            <w:webHidden/>
          </w:rPr>
          <w:t>11</w:t>
        </w:r>
        <w:r>
          <w:rPr>
            <w:noProof/>
            <w:webHidden/>
          </w:rPr>
          <w:fldChar w:fldCharType="end"/>
        </w:r>
      </w:hyperlink>
    </w:p>
    <w:p w:rsidR="00613293" w:rsidRDefault="00232B43">
      <w:pPr>
        <w:pStyle w:val="TOC1"/>
        <w:tabs>
          <w:tab w:val="right" w:leader="dot" w:pos="9010"/>
        </w:tabs>
        <w:rPr>
          <w:noProof/>
        </w:rPr>
      </w:pPr>
      <w:hyperlink w:anchor="_Toc356987472" w:history="1">
        <w:r w:rsidR="00613293" w:rsidRPr="00DF5AF5">
          <w:rPr>
            <w:rStyle w:val="Hyperlink"/>
            <w:rFonts w:cstheme="majorHAnsi"/>
            <w:noProof/>
          </w:rPr>
          <w:t>Unit 3: Ecosystems</w:t>
        </w:r>
        <w:r w:rsidR="00613293">
          <w:rPr>
            <w:noProof/>
            <w:webHidden/>
          </w:rPr>
          <w:tab/>
        </w:r>
        <w:r>
          <w:rPr>
            <w:noProof/>
            <w:webHidden/>
          </w:rPr>
          <w:fldChar w:fldCharType="begin"/>
        </w:r>
        <w:r w:rsidR="00613293">
          <w:rPr>
            <w:noProof/>
            <w:webHidden/>
          </w:rPr>
          <w:instrText xml:space="preserve"> PAGEREF _Toc356987472 \h </w:instrText>
        </w:r>
        <w:r>
          <w:rPr>
            <w:noProof/>
            <w:webHidden/>
          </w:rPr>
        </w:r>
        <w:r>
          <w:rPr>
            <w:noProof/>
            <w:webHidden/>
          </w:rPr>
          <w:fldChar w:fldCharType="separate"/>
        </w:r>
        <w:r w:rsidR="003768D2">
          <w:rPr>
            <w:noProof/>
            <w:webHidden/>
          </w:rPr>
          <w:t>17</w:t>
        </w:r>
        <w:r>
          <w:rPr>
            <w:noProof/>
            <w:webHidden/>
          </w:rPr>
          <w:fldChar w:fldCharType="end"/>
        </w:r>
      </w:hyperlink>
    </w:p>
    <w:p w:rsidR="00613293" w:rsidRDefault="00232B43">
      <w:pPr>
        <w:pStyle w:val="TOC1"/>
        <w:tabs>
          <w:tab w:val="right" w:leader="dot" w:pos="9010"/>
        </w:tabs>
        <w:rPr>
          <w:noProof/>
        </w:rPr>
      </w:pPr>
      <w:hyperlink w:anchor="_Toc356987474" w:history="1">
        <w:r w:rsidR="00613293" w:rsidRPr="00DF5AF5">
          <w:rPr>
            <w:rStyle w:val="Hyperlink"/>
            <w:rFonts w:cstheme="majorHAnsi"/>
            <w:noProof/>
          </w:rPr>
          <w:t>Unit 4: Ecosystem Approach to Fisheries Management (EAFM)</w:t>
        </w:r>
        <w:r w:rsidR="00613293">
          <w:rPr>
            <w:noProof/>
            <w:webHidden/>
          </w:rPr>
          <w:tab/>
        </w:r>
        <w:r>
          <w:rPr>
            <w:noProof/>
            <w:webHidden/>
          </w:rPr>
          <w:fldChar w:fldCharType="begin"/>
        </w:r>
        <w:r w:rsidR="00613293">
          <w:rPr>
            <w:noProof/>
            <w:webHidden/>
          </w:rPr>
          <w:instrText xml:space="preserve"> PAGEREF _Toc356987474 \h </w:instrText>
        </w:r>
        <w:r>
          <w:rPr>
            <w:noProof/>
            <w:webHidden/>
          </w:rPr>
        </w:r>
        <w:r>
          <w:rPr>
            <w:noProof/>
            <w:webHidden/>
          </w:rPr>
          <w:fldChar w:fldCharType="separate"/>
        </w:r>
        <w:r w:rsidR="003768D2">
          <w:rPr>
            <w:noProof/>
            <w:webHidden/>
          </w:rPr>
          <w:t>24</w:t>
        </w:r>
        <w:r>
          <w:rPr>
            <w:noProof/>
            <w:webHidden/>
          </w:rPr>
          <w:fldChar w:fldCharType="end"/>
        </w:r>
      </w:hyperlink>
    </w:p>
    <w:p w:rsidR="00613293" w:rsidRDefault="00232B43">
      <w:pPr>
        <w:pStyle w:val="TOC1"/>
        <w:tabs>
          <w:tab w:val="right" w:leader="dot" w:pos="9010"/>
        </w:tabs>
        <w:rPr>
          <w:noProof/>
        </w:rPr>
      </w:pPr>
      <w:hyperlink w:anchor="_Toc356987476" w:history="1">
        <w:r w:rsidR="00613293" w:rsidRPr="00DF5AF5">
          <w:rPr>
            <w:rStyle w:val="Hyperlink"/>
            <w:rFonts w:cstheme="majorHAnsi"/>
            <w:noProof/>
          </w:rPr>
          <w:t>Unit 5: Fish biology</w:t>
        </w:r>
        <w:r w:rsidR="00613293">
          <w:rPr>
            <w:noProof/>
            <w:webHidden/>
          </w:rPr>
          <w:tab/>
        </w:r>
        <w:r>
          <w:rPr>
            <w:noProof/>
            <w:webHidden/>
          </w:rPr>
          <w:fldChar w:fldCharType="begin"/>
        </w:r>
        <w:r w:rsidR="00613293">
          <w:rPr>
            <w:noProof/>
            <w:webHidden/>
          </w:rPr>
          <w:instrText xml:space="preserve"> PAGEREF _Toc356987476 \h </w:instrText>
        </w:r>
        <w:r>
          <w:rPr>
            <w:noProof/>
            <w:webHidden/>
          </w:rPr>
        </w:r>
        <w:r>
          <w:rPr>
            <w:noProof/>
            <w:webHidden/>
          </w:rPr>
          <w:fldChar w:fldCharType="separate"/>
        </w:r>
        <w:r w:rsidR="003768D2">
          <w:rPr>
            <w:noProof/>
            <w:webHidden/>
          </w:rPr>
          <w:t>33</w:t>
        </w:r>
        <w:r>
          <w:rPr>
            <w:noProof/>
            <w:webHidden/>
          </w:rPr>
          <w:fldChar w:fldCharType="end"/>
        </w:r>
      </w:hyperlink>
    </w:p>
    <w:p w:rsidR="00613293" w:rsidRDefault="00232B43">
      <w:pPr>
        <w:pStyle w:val="TOC1"/>
        <w:tabs>
          <w:tab w:val="right" w:leader="dot" w:pos="9010"/>
        </w:tabs>
        <w:rPr>
          <w:noProof/>
        </w:rPr>
      </w:pPr>
      <w:hyperlink w:anchor="_Toc356987478" w:history="1">
        <w:r w:rsidR="00613293" w:rsidRPr="00DF5AF5">
          <w:rPr>
            <w:rStyle w:val="Hyperlink"/>
            <w:rFonts w:cstheme="majorHAnsi"/>
            <w:noProof/>
          </w:rPr>
          <w:t>Unit 6:  Local coastal fisheries</w:t>
        </w:r>
        <w:r w:rsidR="00613293">
          <w:rPr>
            <w:noProof/>
            <w:webHidden/>
          </w:rPr>
          <w:tab/>
        </w:r>
        <w:r>
          <w:rPr>
            <w:noProof/>
            <w:webHidden/>
          </w:rPr>
          <w:fldChar w:fldCharType="begin"/>
        </w:r>
        <w:r w:rsidR="00613293">
          <w:rPr>
            <w:noProof/>
            <w:webHidden/>
          </w:rPr>
          <w:instrText xml:space="preserve"> PAGEREF _Toc356987478 \h </w:instrText>
        </w:r>
        <w:r>
          <w:rPr>
            <w:noProof/>
            <w:webHidden/>
          </w:rPr>
        </w:r>
        <w:r>
          <w:rPr>
            <w:noProof/>
            <w:webHidden/>
          </w:rPr>
          <w:fldChar w:fldCharType="separate"/>
        </w:r>
        <w:r w:rsidR="003768D2">
          <w:rPr>
            <w:noProof/>
            <w:webHidden/>
          </w:rPr>
          <w:t>41</w:t>
        </w:r>
        <w:r>
          <w:rPr>
            <w:noProof/>
            <w:webHidden/>
          </w:rPr>
          <w:fldChar w:fldCharType="end"/>
        </w:r>
      </w:hyperlink>
    </w:p>
    <w:p w:rsidR="00613293" w:rsidRDefault="00232B43">
      <w:pPr>
        <w:pStyle w:val="TOC2"/>
        <w:tabs>
          <w:tab w:val="right" w:leader="dot" w:pos="9010"/>
        </w:tabs>
        <w:rPr>
          <w:noProof/>
        </w:rPr>
      </w:pPr>
      <w:hyperlink w:anchor="_Toc356987480" w:history="1">
        <w:r w:rsidR="00613293" w:rsidRPr="00DF5AF5">
          <w:rPr>
            <w:rStyle w:val="Hyperlink"/>
            <w:noProof/>
          </w:rPr>
          <w:t>UNIT 6a.  Papua New Guinea Coastal Fisheries</w:t>
        </w:r>
        <w:r w:rsidR="00613293">
          <w:rPr>
            <w:noProof/>
            <w:webHidden/>
          </w:rPr>
          <w:tab/>
        </w:r>
        <w:r>
          <w:rPr>
            <w:noProof/>
            <w:webHidden/>
          </w:rPr>
          <w:fldChar w:fldCharType="begin"/>
        </w:r>
        <w:r w:rsidR="00613293">
          <w:rPr>
            <w:noProof/>
            <w:webHidden/>
          </w:rPr>
          <w:instrText xml:space="preserve"> PAGEREF _Toc356987480 \h </w:instrText>
        </w:r>
        <w:r>
          <w:rPr>
            <w:noProof/>
            <w:webHidden/>
          </w:rPr>
        </w:r>
        <w:r>
          <w:rPr>
            <w:noProof/>
            <w:webHidden/>
          </w:rPr>
          <w:fldChar w:fldCharType="separate"/>
        </w:r>
        <w:r w:rsidR="003768D2">
          <w:rPr>
            <w:noProof/>
            <w:webHidden/>
          </w:rPr>
          <w:t>41</w:t>
        </w:r>
        <w:r>
          <w:rPr>
            <w:noProof/>
            <w:webHidden/>
          </w:rPr>
          <w:fldChar w:fldCharType="end"/>
        </w:r>
      </w:hyperlink>
    </w:p>
    <w:p w:rsidR="00613293" w:rsidRDefault="00232B43">
      <w:pPr>
        <w:pStyle w:val="TOC2"/>
        <w:tabs>
          <w:tab w:val="right" w:leader="dot" w:pos="9010"/>
        </w:tabs>
        <w:rPr>
          <w:noProof/>
        </w:rPr>
      </w:pPr>
      <w:hyperlink w:anchor="_Toc356987481" w:history="1">
        <w:r w:rsidR="00613293" w:rsidRPr="00DF5AF5">
          <w:rPr>
            <w:rStyle w:val="Hyperlink"/>
            <w:noProof/>
          </w:rPr>
          <w:t>UNIT 6b.  Solomon Island Coastal Fisheries</w:t>
        </w:r>
        <w:r w:rsidR="00613293">
          <w:rPr>
            <w:noProof/>
            <w:webHidden/>
          </w:rPr>
          <w:tab/>
        </w:r>
        <w:r>
          <w:rPr>
            <w:noProof/>
            <w:webHidden/>
          </w:rPr>
          <w:fldChar w:fldCharType="begin"/>
        </w:r>
        <w:r w:rsidR="00613293">
          <w:rPr>
            <w:noProof/>
            <w:webHidden/>
          </w:rPr>
          <w:instrText xml:space="preserve"> PAGEREF _Toc356987481 \h </w:instrText>
        </w:r>
        <w:r>
          <w:rPr>
            <w:noProof/>
            <w:webHidden/>
          </w:rPr>
        </w:r>
        <w:r>
          <w:rPr>
            <w:noProof/>
            <w:webHidden/>
          </w:rPr>
          <w:fldChar w:fldCharType="separate"/>
        </w:r>
        <w:r w:rsidR="003768D2">
          <w:rPr>
            <w:noProof/>
            <w:webHidden/>
          </w:rPr>
          <w:t>54</w:t>
        </w:r>
        <w:r>
          <w:rPr>
            <w:noProof/>
            <w:webHidden/>
          </w:rPr>
          <w:fldChar w:fldCharType="end"/>
        </w:r>
      </w:hyperlink>
    </w:p>
    <w:p w:rsidR="00613293" w:rsidRDefault="00232B43">
      <w:pPr>
        <w:pStyle w:val="TOC1"/>
        <w:tabs>
          <w:tab w:val="right" w:leader="dot" w:pos="9010"/>
        </w:tabs>
        <w:rPr>
          <w:noProof/>
        </w:rPr>
      </w:pPr>
      <w:hyperlink w:anchor="_Toc356987482" w:history="1">
        <w:r w:rsidR="00613293" w:rsidRPr="00DF5AF5">
          <w:rPr>
            <w:rStyle w:val="Hyperlink"/>
            <w:rFonts w:cstheme="majorHAnsi"/>
            <w:noProof/>
          </w:rPr>
          <w:t>Unit 7: Governance</w:t>
        </w:r>
        <w:r w:rsidR="00613293">
          <w:rPr>
            <w:noProof/>
            <w:webHidden/>
          </w:rPr>
          <w:tab/>
        </w:r>
        <w:r>
          <w:rPr>
            <w:noProof/>
            <w:webHidden/>
          </w:rPr>
          <w:fldChar w:fldCharType="begin"/>
        </w:r>
        <w:r w:rsidR="00613293">
          <w:rPr>
            <w:noProof/>
            <w:webHidden/>
          </w:rPr>
          <w:instrText xml:space="preserve"> PAGEREF _Toc356987482 \h </w:instrText>
        </w:r>
        <w:r>
          <w:rPr>
            <w:noProof/>
            <w:webHidden/>
          </w:rPr>
        </w:r>
        <w:r>
          <w:rPr>
            <w:noProof/>
            <w:webHidden/>
          </w:rPr>
          <w:fldChar w:fldCharType="separate"/>
        </w:r>
        <w:r w:rsidR="003768D2">
          <w:rPr>
            <w:noProof/>
            <w:webHidden/>
          </w:rPr>
          <w:t>61</w:t>
        </w:r>
        <w:r>
          <w:rPr>
            <w:noProof/>
            <w:webHidden/>
          </w:rPr>
          <w:fldChar w:fldCharType="end"/>
        </w:r>
      </w:hyperlink>
    </w:p>
    <w:p w:rsidR="00613293" w:rsidRDefault="00232B43">
      <w:pPr>
        <w:pStyle w:val="TOC2"/>
        <w:tabs>
          <w:tab w:val="right" w:leader="dot" w:pos="9010"/>
        </w:tabs>
        <w:rPr>
          <w:noProof/>
        </w:rPr>
      </w:pPr>
      <w:hyperlink w:anchor="_Toc356987484" w:history="1">
        <w:r w:rsidR="00613293" w:rsidRPr="00DF5AF5">
          <w:rPr>
            <w:rStyle w:val="Hyperlink"/>
            <w:noProof/>
          </w:rPr>
          <w:t>Unit 7a. Papua New Guinea coastal fisheries governance</w:t>
        </w:r>
        <w:r w:rsidR="00613293">
          <w:rPr>
            <w:noProof/>
            <w:webHidden/>
          </w:rPr>
          <w:tab/>
        </w:r>
        <w:r>
          <w:rPr>
            <w:noProof/>
            <w:webHidden/>
          </w:rPr>
          <w:fldChar w:fldCharType="begin"/>
        </w:r>
        <w:r w:rsidR="00613293">
          <w:rPr>
            <w:noProof/>
            <w:webHidden/>
          </w:rPr>
          <w:instrText xml:space="preserve"> PAGEREF _Toc356987484 \h </w:instrText>
        </w:r>
        <w:r>
          <w:rPr>
            <w:noProof/>
            <w:webHidden/>
          </w:rPr>
        </w:r>
        <w:r>
          <w:rPr>
            <w:noProof/>
            <w:webHidden/>
          </w:rPr>
          <w:fldChar w:fldCharType="separate"/>
        </w:r>
        <w:r w:rsidR="003768D2">
          <w:rPr>
            <w:noProof/>
            <w:webHidden/>
          </w:rPr>
          <w:t>61</w:t>
        </w:r>
        <w:r>
          <w:rPr>
            <w:noProof/>
            <w:webHidden/>
          </w:rPr>
          <w:fldChar w:fldCharType="end"/>
        </w:r>
      </w:hyperlink>
    </w:p>
    <w:p w:rsidR="00613293" w:rsidRDefault="00232B43">
      <w:pPr>
        <w:pStyle w:val="TOC2"/>
        <w:tabs>
          <w:tab w:val="right" w:leader="dot" w:pos="9010"/>
        </w:tabs>
        <w:rPr>
          <w:noProof/>
        </w:rPr>
      </w:pPr>
      <w:hyperlink w:anchor="_Toc356987485" w:history="1">
        <w:r w:rsidR="00613293" w:rsidRPr="00DF5AF5">
          <w:rPr>
            <w:rStyle w:val="Hyperlink"/>
            <w:noProof/>
          </w:rPr>
          <w:t>Unit 7b. Solomon Island coastal fisheries governance</w:t>
        </w:r>
        <w:r w:rsidR="00613293">
          <w:rPr>
            <w:noProof/>
            <w:webHidden/>
          </w:rPr>
          <w:tab/>
        </w:r>
        <w:r>
          <w:rPr>
            <w:noProof/>
            <w:webHidden/>
          </w:rPr>
          <w:fldChar w:fldCharType="begin"/>
        </w:r>
        <w:r w:rsidR="00613293">
          <w:rPr>
            <w:noProof/>
            <w:webHidden/>
          </w:rPr>
          <w:instrText xml:space="preserve"> PAGEREF _Toc356987485 \h </w:instrText>
        </w:r>
        <w:r>
          <w:rPr>
            <w:noProof/>
            <w:webHidden/>
          </w:rPr>
        </w:r>
        <w:r>
          <w:rPr>
            <w:noProof/>
            <w:webHidden/>
          </w:rPr>
          <w:fldChar w:fldCharType="separate"/>
        </w:r>
        <w:r w:rsidR="003768D2">
          <w:rPr>
            <w:noProof/>
            <w:webHidden/>
          </w:rPr>
          <w:t>71</w:t>
        </w:r>
        <w:r>
          <w:rPr>
            <w:noProof/>
            <w:webHidden/>
          </w:rPr>
          <w:fldChar w:fldCharType="end"/>
        </w:r>
      </w:hyperlink>
    </w:p>
    <w:p w:rsidR="00613293" w:rsidRDefault="00232B43">
      <w:pPr>
        <w:pStyle w:val="TOC1"/>
        <w:tabs>
          <w:tab w:val="right" w:leader="dot" w:pos="9010"/>
        </w:tabs>
        <w:rPr>
          <w:noProof/>
        </w:rPr>
      </w:pPr>
      <w:hyperlink w:anchor="_Toc356987486" w:history="1">
        <w:r w:rsidR="00613293" w:rsidRPr="00DF5AF5">
          <w:rPr>
            <w:rStyle w:val="Hyperlink"/>
            <w:rFonts w:cstheme="majorHAnsi"/>
            <w:noProof/>
          </w:rPr>
          <w:t>Unit 8: Fisheries assessments</w:t>
        </w:r>
        <w:r w:rsidR="00613293">
          <w:rPr>
            <w:noProof/>
            <w:webHidden/>
          </w:rPr>
          <w:tab/>
        </w:r>
        <w:r>
          <w:rPr>
            <w:noProof/>
            <w:webHidden/>
          </w:rPr>
          <w:fldChar w:fldCharType="begin"/>
        </w:r>
        <w:r w:rsidR="00613293">
          <w:rPr>
            <w:noProof/>
            <w:webHidden/>
          </w:rPr>
          <w:instrText xml:space="preserve"> PAGEREF _Toc356987486 \h </w:instrText>
        </w:r>
        <w:r>
          <w:rPr>
            <w:noProof/>
            <w:webHidden/>
          </w:rPr>
        </w:r>
        <w:r>
          <w:rPr>
            <w:noProof/>
            <w:webHidden/>
          </w:rPr>
          <w:fldChar w:fldCharType="separate"/>
        </w:r>
        <w:r w:rsidR="003768D2">
          <w:rPr>
            <w:noProof/>
            <w:webHidden/>
          </w:rPr>
          <w:t>76</w:t>
        </w:r>
        <w:r>
          <w:rPr>
            <w:noProof/>
            <w:webHidden/>
          </w:rPr>
          <w:fldChar w:fldCharType="end"/>
        </w:r>
      </w:hyperlink>
    </w:p>
    <w:p w:rsidR="00613293" w:rsidRDefault="00232B43">
      <w:pPr>
        <w:pStyle w:val="TOC1"/>
        <w:tabs>
          <w:tab w:val="right" w:leader="dot" w:pos="9010"/>
        </w:tabs>
        <w:rPr>
          <w:noProof/>
        </w:rPr>
      </w:pPr>
      <w:hyperlink w:anchor="_Toc356987488" w:history="1">
        <w:r w:rsidR="00613293" w:rsidRPr="00DF5AF5">
          <w:rPr>
            <w:rStyle w:val="Hyperlink"/>
            <w:rFonts w:cstheme="majorHAnsi"/>
            <w:noProof/>
          </w:rPr>
          <w:t>Unit 9: Implementing an EAFM Plan</w:t>
        </w:r>
        <w:r w:rsidR="00613293">
          <w:rPr>
            <w:noProof/>
            <w:webHidden/>
          </w:rPr>
          <w:tab/>
        </w:r>
        <w:r>
          <w:rPr>
            <w:noProof/>
            <w:webHidden/>
          </w:rPr>
          <w:fldChar w:fldCharType="begin"/>
        </w:r>
        <w:r w:rsidR="00613293">
          <w:rPr>
            <w:noProof/>
            <w:webHidden/>
          </w:rPr>
          <w:instrText xml:space="preserve"> PAGEREF _Toc356987488 \h </w:instrText>
        </w:r>
        <w:r>
          <w:rPr>
            <w:noProof/>
            <w:webHidden/>
          </w:rPr>
        </w:r>
        <w:r>
          <w:rPr>
            <w:noProof/>
            <w:webHidden/>
          </w:rPr>
          <w:fldChar w:fldCharType="separate"/>
        </w:r>
        <w:r w:rsidR="003768D2">
          <w:rPr>
            <w:noProof/>
            <w:webHidden/>
          </w:rPr>
          <w:t>87</w:t>
        </w:r>
        <w:r>
          <w:rPr>
            <w:noProof/>
            <w:webHidden/>
          </w:rPr>
          <w:fldChar w:fldCharType="end"/>
        </w:r>
      </w:hyperlink>
    </w:p>
    <w:p w:rsidR="00613293" w:rsidRDefault="00232B43">
      <w:pPr>
        <w:pStyle w:val="TOC1"/>
        <w:tabs>
          <w:tab w:val="right" w:leader="dot" w:pos="9010"/>
        </w:tabs>
        <w:rPr>
          <w:noProof/>
        </w:rPr>
      </w:pPr>
      <w:hyperlink w:anchor="_Toc356987490" w:history="1">
        <w:r w:rsidR="00613293" w:rsidRPr="00DF5AF5">
          <w:rPr>
            <w:rStyle w:val="Hyperlink"/>
            <w:rFonts w:cstheme="majorHAnsi"/>
            <w:noProof/>
          </w:rPr>
          <w:t>Unit 10: Compliance, Monitoring and Plan review</w:t>
        </w:r>
        <w:r w:rsidR="00613293">
          <w:rPr>
            <w:noProof/>
            <w:webHidden/>
          </w:rPr>
          <w:tab/>
        </w:r>
        <w:r>
          <w:rPr>
            <w:noProof/>
            <w:webHidden/>
          </w:rPr>
          <w:fldChar w:fldCharType="begin"/>
        </w:r>
        <w:r w:rsidR="00613293">
          <w:rPr>
            <w:noProof/>
            <w:webHidden/>
          </w:rPr>
          <w:instrText xml:space="preserve"> PAGEREF _Toc356987490 \h </w:instrText>
        </w:r>
        <w:r>
          <w:rPr>
            <w:noProof/>
            <w:webHidden/>
          </w:rPr>
        </w:r>
        <w:r>
          <w:rPr>
            <w:noProof/>
            <w:webHidden/>
          </w:rPr>
          <w:fldChar w:fldCharType="separate"/>
        </w:r>
        <w:r w:rsidR="003768D2">
          <w:rPr>
            <w:noProof/>
            <w:webHidden/>
          </w:rPr>
          <w:t>100</w:t>
        </w:r>
        <w:r>
          <w:rPr>
            <w:noProof/>
            <w:webHidden/>
          </w:rPr>
          <w:fldChar w:fldCharType="end"/>
        </w:r>
      </w:hyperlink>
    </w:p>
    <w:p w:rsidR="00613293" w:rsidRDefault="00232B43">
      <w:pPr>
        <w:pStyle w:val="TOC1"/>
        <w:tabs>
          <w:tab w:val="right" w:leader="dot" w:pos="9010"/>
        </w:tabs>
        <w:rPr>
          <w:noProof/>
        </w:rPr>
      </w:pPr>
      <w:hyperlink w:anchor="_Toc356987492" w:history="1">
        <w:r w:rsidR="00613293" w:rsidRPr="00DF5AF5">
          <w:rPr>
            <w:rStyle w:val="Hyperlink"/>
            <w:noProof/>
          </w:rPr>
          <w:t>GLOSSARY TEST (Assessable)</w:t>
        </w:r>
        <w:r w:rsidR="00613293">
          <w:rPr>
            <w:noProof/>
            <w:webHidden/>
          </w:rPr>
          <w:tab/>
        </w:r>
        <w:r>
          <w:rPr>
            <w:noProof/>
            <w:webHidden/>
          </w:rPr>
          <w:fldChar w:fldCharType="begin"/>
        </w:r>
        <w:r w:rsidR="00613293">
          <w:rPr>
            <w:noProof/>
            <w:webHidden/>
          </w:rPr>
          <w:instrText xml:space="preserve"> PAGEREF _Toc356987492 \h </w:instrText>
        </w:r>
        <w:r>
          <w:rPr>
            <w:noProof/>
            <w:webHidden/>
          </w:rPr>
        </w:r>
        <w:r>
          <w:rPr>
            <w:noProof/>
            <w:webHidden/>
          </w:rPr>
          <w:fldChar w:fldCharType="separate"/>
        </w:r>
        <w:r w:rsidR="003768D2">
          <w:rPr>
            <w:noProof/>
            <w:webHidden/>
          </w:rPr>
          <w:t>108</w:t>
        </w:r>
        <w:r>
          <w:rPr>
            <w:noProof/>
            <w:webHidden/>
          </w:rPr>
          <w:fldChar w:fldCharType="end"/>
        </w:r>
      </w:hyperlink>
    </w:p>
    <w:p w:rsidR="00613293" w:rsidRDefault="00232B43" w:rsidP="00613293">
      <w:pPr>
        <w:rPr>
          <w:lang w:val="en-AU"/>
        </w:rPr>
      </w:pPr>
      <w:r>
        <w:rPr>
          <w:lang w:val="en-AU"/>
        </w:rPr>
        <w:fldChar w:fldCharType="end"/>
      </w:r>
    </w:p>
    <w:p w:rsidR="00613293" w:rsidRPr="00613293" w:rsidRDefault="00613293" w:rsidP="00613293">
      <w:pPr>
        <w:rPr>
          <w:lang w:val="en-AU"/>
        </w:rPr>
      </w:pPr>
    </w:p>
    <w:p w:rsidR="00613293" w:rsidRDefault="00613293">
      <w:pPr>
        <w:rPr>
          <w:rFonts w:asciiTheme="majorHAnsi" w:eastAsiaTheme="majorEastAsia" w:hAnsiTheme="majorHAnsi" w:cstheme="majorHAnsi"/>
          <w:b/>
          <w:bCs/>
          <w:color w:val="365F91" w:themeColor="accent1" w:themeShade="BF"/>
          <w:sz w:val="28"/>
          <w:szCs w:val="28"/>
          <w:lang w:val="en-AU"/>
        </w:rPr>
      </w:pPr>
      <w:r>
        <w:rPr>
          <w:rFonts w:cstheme="majorHAnsi"/>
        </w:rPr>
        <w:br w:type="page"/>
      </w:r>
    </w:p>
    <w:p w:rsidR="00E45781" w:rsidRPr="009E19D0" w:rsidRDefault="00E45781" w:rsidP="00E45781">
      <w:pPr>
        <w:pStyle w:val="Heading1"/>
        <w:spacing w:before="360" w:after="120"/>
        <w:rPr>
          <w:rFonts w:cstheme="majorHAnsi"/>
        </w:rPr>
      </w:pPr>
      <w:bookmarkStart w:id="1" w:name="_Toc356987467"/>
      <w:r w:rsidRPr="009E19D0">
        <w:rPr>
          <w:rFonts w:cstheme="majorHAnsi"/>
        </w:rPr>
        <w:lastRenderedPageBreak/>
        <w:t>Introduction</w:t>
      </w:r>
      <w:bookmarkEnd w:id="1"/>
    </w:p>
    <w:p w:rsidR="00E45781" w:rsidRDefault="00E45781" w:rsidP="00E45781">
      <w:pPr>
        <w:rPr>
          <w:rFonts w:asciiTheme="majorHAnsi" w:hAnsiTheme="majorHAnsi" w:cstheme="majorHAnsi"/>
          <w:sz w:val="22"/>
          <w:szCs w:val="22"/>
        </w:rPr>
      </w:pPr>
      <w:r>
        <w:rPr>
          <w:rFonts w:asciiTheme="majorHAnsi" w:hAnsiTheme="majorHAnsi" w:cstheme="majorHAnsi"/>
          <w:sz w:val="22"/>
          <w:szCs w:val="22"/>
        </w:rPr>
        <w:t xml:space="preserve">These </w:t>
      </w:r>
      <w:r w:rsidR="00F95BBE">
        <w:rPr>
          <w:rFonts w:asciiTheme="majorHAnsi" w:hAnsiTheme="majorHAnsi" w:cstheme="majorHAnsi"/>
          <w:sz w:val="22"/>
          <w:szCs w:val="22"/>
        </w:rPr>
        <w:t xml:space="preserve">course </w:t>
      </w:r>
      <w:r>
        <w:rPr>
          <w:rFonts w:asciiTheme="majorHAnsi" w:hAnsiTheme="majorHAnsi" w:cstheme="majorHAnsi"/>
          <w:sz w:val="22"/>
          <w:szCs w:val="22"/>
        </w:rPr>
        <w:t>notes comprise detail</w:t>
      </w:r>
      <w:r w:rsidR="0035211D">
        <w:rPr>
          <w:rFonts w:asciiTheme="majorHAnsi" w:hAnsiTheme="majorHAnsi" w:cstheme="majorHAnsi"/>
          <w:sz w:val="22"/>
          <w:szCs w:val="22"/>
        </w:rPr>
        <w:t>ed</w:t>
      </w:r>
      <w:r>
        <w:rPr>
          <w:rFonts w:asciiTheme="majorHAnsi" w:hAnsiTheme="majorHAnsi" w:cstheme="majorHAnsi"/>
          <w:sz w:val="22"/>
          <w:szCs w:val="22"/>
        </w:rPr>
        <w:t xml:space="preserve"> teaching material</w:t>
      </w:r>
      <w:r w:rsidR="0035211D">
        <w:rPr>
          <w:rFonts w:asciiTheme="majorHAnsi" w:hAnsiTheme="majorHAnsi" w:cstheme="majorHAnsi"/>
          <w:sz w:val="22"/>
          <w:szCs w:val="22"/>
        </w:rPr>
        <w:t>s to support delivery of</w:t>
      </w:r>
      <w:r w:rsidR="003E6455">
        <w:rPr>
          <w:rFonts w:asciiTheme="majorHAnsi" w:hAnsiTheme="majorHAnsi" w:cstheme="majorHAnsi"/>
          <w:sz w:val="22"/>
          <w:szCs w:val="22"/>
        </w:rPr>
        <w:t xml:space="preserve"> each of the ten </w:t>
      </w:r>
      <w:r w:rsidR="00DD2083">
        <w:rPr>
          <w:rFonts w:asciiTheme="majorHAnsi" w:hAnsiTheme="majorHAnsi" w:cstheme="majorHAnsi"/>
          <w:sz w:val="22"/>
          <w:szCs w:val="22"/>
        </w:rPr>
        <w:t xml:space="preserve">Ecosystem Approach to Fisheries Management (EAFM) </w:t>
      </w:r>
      <w:r w:rsidR="003E6455">
        <w:rPr>
          <w:rFonts w:asciiTheme="majorHAnsi" w:hAnsiTheme="majorHAnsi" w:cstheme="majorHAnsi"/>
          <w:sz w:val="22"/>
          <w:szCs w:val="22"/>
        </w:rPr>
        <w:t>course units</w:t>
      </w:r>
      <w:r w:rsidR="0035211D">
        <w:rPr>
          <w:rFonts w:asciiTheme="majorHAnsi" w:hAnsiTheme="majorHAnsi" w:cstheme="majorHAnsi"/>
          <w:sz w:val="22"/>
          <w:szCs w:val="22"/>
        </w:rPr>
        <w:t xml:space="preserve"> outlined in the curriculum and unit plans document</w:t>
      </w:r>
      <w:r w:rsidR="003E6455">
        <w:rPr>
          <w:rFonts w:asciiTheme="majorHAnsi" w:hAnsiTheme="majorHAnsi" w:cstheme="majorHAnsi"/>
          <w:sz w:val="22"/>
          <w:szCs w:val="22"/>
        </w:rPr>
        <w:t xml:space="preserve">. </w:t>
      </w:r>
      <w:r w:rsidR="00F95BBE">
        <w:rPr>
          <w:rFonts w:asciiTheme="majorHAnsi" w:hAnsiTheme="majorHAnsi" w:cstheme="majorHAnsi"/>
          <w:sz w:val="22"/>
          <w:szCs w:val="22"/>
        </w:rPr>
        <w:t xml:space="preserve">The course notes are also designed to be provided to students as essentail course reading material if they are to get full learning value from the course. </w:t>
      </w:r>
      <w:r w:rsidR="003E6455">
        <w:rPr>
          <w:rFonts w:asciiTheme="majorHAnsi" w:hAnsiTheme="majorHAnsi" w:cstheme="majorHAnsi"/>
          <w:sz w:val="22"/>
          <w:szCs w:val="22"/>
        </w:rPr>
        <w:t>The accompanying powerpoint presentations are developed as tools for teachers</w:t>
      </w:r>
      <w:r w:rsidR="00DD2083">
        <w:rPr>
          <w:rFonts w:asciiTheme="majorHAnsi" w:hAnsiTheme="majorHAnsi" w:cstheme="majorHAnsi"/>
          <w:sz w:val="22"/>
          <w:szCs w:val="22"/>
        </w:rPr>
        <w:t>/lecturers</w:t>
      </w:r>
      <w:r w:rsidR="003E6455">
        <w:rPr>
          <w:rFonts w:asciiTheme="majorHAnsi" w:hAnsiTheme="majorHAnsi" w:cstheme="majorHAnsi"/>
          <w:sz w:val="22"/>
          <w:szCs w:val="22"/>
        </w:rPr>
        <w:t xml:space="preserve"> to deliver and teach each unit, however they do not contain the full details included in these </w:t>
      </w:r>
      <w:r w:rsidR="00F95BBE">
        <w:rPr>
          <w:rFonts w:asciiTheme="majorHAnsi" w:hAnsiTheme="majorHAnsi" w:cstheme="majorHAnsi"/>
          <w:sz w:val="22"/>
          <w:szCs w:val="22"/>
        </w:rPr>
        <w:t xml:space="preserve">course </w:t>
      </w:r>
      <w:r w:rsidR="003E6455">
        <w:rPr>
          <w:rFonts w:asciiTheme="majorHAnsi" w:hAnsiTheme="majorHAnsi" w:cstheme="majorHAnsi"/>
          <w:sz w:val="22"/>
          <w:szCs w:val="22"/>
        </w:rPr>
        <w:t xml:space="preserve">notes. Teachers </w:t>
      </w:r>
      <w:r w:rsidR="00DD2083">
        <w:rPr>
          <w:rFonts w:asciiTheme="majorHAnsi" w:hAnsiTheme="majorHAnsi" w:cstheme="majorHAnsi"/>
          <w:sz w:val="22"/>
          <w:szCs w:val="22"/>
        </w:rPr>
        <w:t xml:space="preserve">who are new to this subject area </w:t>
      </w:r>
      <w:r w:rsidR="003E6455">
        <w:rPr>
          <w:rFonts w:asciiTheme="majorHAnsi" w:hAnsiTheme="majorHAnsi" w:cstheme="majorHAnsi"/>
          <w:sz w:val="22"/>
          <w:szCs w:val="22"/>
        </w:rPr>
        <w:t>will need to be familiar with the content of these notes and draw on these to complement the powerpoint presentations in ensuring comprehensive delivery of the course.</w:t>
      </w:r>
      <w:r w:rsidR="00111A93">
        <w:rPr>
          <w:rFonts w:asciiTheme="majorHAnsi" w:hAnsiTheme="majorHAnsi" w:cstheme="majorHAnsi"/>
          <w:sz w:val="22"/>
          <w:szCs w:val="22"/>
        </w:rPr>
        <w:t xml:space="preserve"> </w:t>
      </w:r>
    </w:p>
    <w:p w:rsidR="003E6455" w:rsidRDefault="003E6455" w:rsidP="00E45781">
      <w:pPr>
        <w:rPr>
          <w:rFonts w:asciiTheme="majorHAnsi" w:hAnsiTheme="majorHAnsi" w:cstheme="majorHAnsi"/>
          <w:sz w:val="22"/>
          <w:szCs w:val="22"/>
        </w:rPr>
      </w:pPr>
    </w:p>
    <w:p w:rsidR="00E45781" w:rsidRPr="009E19D0" w:rsidRDefault="003E6455" w:rsidP="00E45781">
      <w:pPr>
        <w:rPr>
          <w:rFonts w:asciiTheme="majorHAnsi" w:hAnsiTheme="majorHAnsi" w:cstheme="majorHAnsi"/>
          <w:sz w:val="22"/>
          <w:szCs w:val="22"/>
        </w:rPr>
      </w:pPr>
      <w:r>
        <w:rPr>
          <w:rFonts w:asciiTheme="majorHAnsi" w:hAnsiTheme="majorHAnsi" w:cstheme="majorHAnsi"/>
          <w:sz w:val="22"/>
          <w:szCs w:val="22"/>
        </w:rPr>
        <w:t xml:space="preserve">This course is designed to be able to be delivered either in full as an </w:t>
      </w:r>
      <w:r w:rsidR="00DD2083">
        <w:rPr>
          <w:rFonts w:asciiTheme="majorHAnsi" w:hAnsiTheme="majorHAnsi" w:cstheme="majorHAnsi"/>
          <w:sz w:val="22"/>
          <w:szCs w:val="22"/>
        </w:rPr>
        <w:t xml:space="preserve">EAFM </w:t>
      </w:r>
      <w:r>
        <w:rPr>
          <w:rFonts w:asciiTheme="majorHAnsi" w:hAnsiTheme="majorHAnsi" w:cstheme="majorHAnsi"/>
          <w:sz w:val="22"/>
          <w:szCs w:val="22"/>
        </w:rPr>
        <w:t xml:space="preserve">course, or </w:t>
      </w:r>
      <w:r w:rsidR="008619C4">
        <w:rPr>
          <w:rFonts w:asciiTheme="majorHAnsi" w:hAnsiTheme="majorHAnsi" w:cstheme="majorHAnsi"/>
          <w:sz w:val="22"/>
          <w:szCs w:val="22"/>
        </w:rPr>
        <w:t>as individual</w:t>
      </w:r>
      <w:r w:rsidR="008F0A34">
        <w:rPr>
          <w:rFonts w:asciiTheme="majorHAnsi" w:hAnsiTheme="majorHAnsi" w:cstheme="majorHAnsi"/>
          <w:sz w:val="22"/>
          <w:szCs w:val="22"/>
        </w:rPr>
        <w:t xml:space="preserve"> units </w:t>
      </w:r>
      <w:r>
        <w:rPr>
          <w:rFonts w:asciiTheme="majorHAnsi" w:hAnsiTheme="majorHAnsi" w:cstheme="majorHAnsi"/>
          <w:sz w:val="22"/>
          <w:szCs w:val="22"/>
        </w:rPr>
        <w:t>as needed by teachers/trainers to complement and value-add to existing courses. It is also developed to be able to be delivered to a range of audiences with different levels of experience and tra</w:t>
      </w:r>
      <w:r w:rsidR="0002011B">
        <w:rPr>
          <w:rFonts w:asciiTheme="majorHAnsi" w:hAnsiTheme="majorHAnsi" w:cstheme="majorHAnsi"/>
          <w:sz w:val="22"/>
          <w:szCs w:val="22"/>
        </w:rPr>
        <w:t xml:space="preserve">ining. That is, within each unit teachers can be </w:t>
      </w:r>
      <w:r>
        <w:rPr>
          <w:rFonts w:asciiTheme="majorHAnsi" w:hAnsiTheme="majorHAnsi" w:cstheme="majorHAnsi"/>
          <w:sz w:val="22"/>
          <w:szCs w:val="22"/>
        </w:rPr>
        <w:t xml:space="preserve">flexible </w:t>
      </w:r>
      <w:r w:rsidR="0002011B">
        <w:rPr>
          <w:rFonts w:asciiTheme="majorHAnsi" w:hAnsiTheme="majorHAnsi" w:cstheme="majorHAnsi"/>
          <w:sz w:val="22"/>
          <w:szCs w:val="22"/>
        </w:rPr>
        <w:t xml:space="preserve">in the material delivered </w:t>
      </w:r>
      <w:r w:rsidR="008F0A34">
        <w:rPr>
          <w:rFonts w:asciiTheme="majorHAnsi" w:hAnsiTheme="majorHAnsi" w:cstheme="majorHAnsi"/>
          <w:sz w:val="22"/>
          <w:szCs w:val="22"/>
        </w:rPr>
        <w:t>(</w:t>
      </w:r>
      <w:r w:rsidR="0002011B">
        <w:rPr>
          <w:rFonts w:asciiTheme="majorHAnsi" w:hAnsiTheme="majorHAnsi" w:cstheme="majorHAnsi"/>
          <w:sz w:val="22"/>
          <w:szCs w:val="22"/>
        </w:rPr>
        <w:t>and not delivered</w:t>
      </w:r>
      <w:r w:rsidR="008F0A34">
        <w:rPr>
          <w:rFonts w:asciiTheme="majorHAnsi" w:hAnsiTheme="majorHAnsi" w:cstheme="majorHAnsi"/>
          <w:sz w:val="22"/>
          <w:szCs w:val="22"/>
        </w:rPr>
        <w:t>)</w:t>
      </w:r>
      <w:r w:rsidR="0002011B">
        <w:rPr>
          <w:rFonts w:asciiTheme="majorHAnsi" w:hAnsiTheme="majorHAnsi" w:cstheme="majorHAnsi"/>
          <w:sz w:val="22"/>
          <w:szCs w:val="22"/>
        </w:rPr>
        <w:t xml:space="preserve">. </w:t>
      </w:r>
      <w:r w:rsidR="0002011B" w:rsidRPr="00C61E00">
        <w:rPr>
          <w:rFonts w:asciiTheme="majorHAnsi" w:hAnsiTheme="majorHAnsi" w:cstheme="majorHAnsi"/>
          <w:sz w:val="22"/>
          <w:szCs w:val="22"/>
        </w:rPr>
        <w:t xml:space="preserve">To </w:t>
      </w:r>
      <w:r w:rsidR="008F0A34" w:rsidRPr="00C61E00">
        <w:rPr>
          <w:rFonts w:asciiTheme="majorHAnsi" w:hAnsiTheme="majorHAnsi" w:cstheme="majorHAnsi"/>
          <w:sz w:val="22"/>
          <w:szCs w:val="22"/>
        </w:rPr>
        <w:t>facilitate</w:t>
      </w:r>
      <w:r w:rsidR="0002011B" w:rsidRPr="00C61E00">
        <w:rPr>
          <w:rFonts w:asciiTheme="majorHAnsi" w:hAnsiTheme="majorHAnsi" w:cstheme="majorHAnsi"/>
          <w:sz w:val="22"/>
          <w:szCs w:val="22"/>
        </w:rPr>
        <w:t xml:space="preserve"> this, we have placed advanced material in separate sections within each unit.</w:t>
      </w:r>
      <w:r w:rsidR="0002011B">
        <w:rPr>
          <w:rFonts w:asciiTheme="majorHAnsi" w:hAnsiTheme="majorHAnsi" w:cstheme="majorHAnsi"/>
          <w:sz w:val="22"/>
          <w:szCs w:val="22"/>
        </w:rPr>
        <w:t xml:space="preserve"> To assist with the flexible learning approach teachers should a</w:t>
      </w:r>
      <w:r w:rsidR="0002011B" w:rsidRPr="009E19D0">
        <w:rPr>
          <w:rFonts w:asciiTheme="majorHAnsi" w:hAnsiTheme="majorHAnsi" w:cstheme="majorHAnsi"/>
          <w:sz w:val="22"/>
          <w:szCs w:val="22"/>
        </w:rPr>
        <w:t xml:space="preserve">sk students </w:t>
      </w:r>
      <w:r w:rsidR="0002011B">
        <w:rPr>
          <w:rFonts w:asciiTheme="majorHAnsi" w:hAnsiTheme="majorHAnsi" w:cstheme="majorHAnsi"/>
          <w:sz w:val="22"/>
          <w:szCs w:val="22"/>
        </w:rPr>
        <w:t>about their previous experience and/or training with management, science, fisheries or policy development and tailor the level of course accordingly.</w:t>
      </w:r>
      <w:r w:rsidR="008F0A34">
        <w:rPr>
          <w:rFonts w:asciiTheme="majorHAnsi" w:hAnsiTheme="majorHAnsi" w:cstheme="majorHAnsi"/>
          <w:sz w:val="22"/>
          <w:szCs w:val="22"/>
        </w:rPr>
        <w:t xml:space="preserve"> </w:t>
      </w:r>
      <w:r w:rsidR="0002011B">
        <w:rPr>
          <w:rFonts w:asciiTheme="majorHAnsi" w:hAnsiTheme="majorHAnsi" w:cstheme="majorHAnsi"/>
          <w:sz w:val="22"/>
          <w:szCs w:val="22"/>
        </w:rPr>
        <w:t>It may also be useful to a</w:t>
      </w:r>
      <w:r w:rsidR="00E45781" w:rsidRPr="009E19D0">
        <w:rPr>
          <w:rFonts w:asciiTheme="majorHAnsi" w:hAnsiTheme="majorHAnsi" w:cstheme="majorHAnsi"/>
          <w:sz w:val="22"/>
          <w:szCs w:val="22"/>
        </w:rPr>
        <w:t>sk students what they want to achieve in this subject</w:t>
      </w:r>
      <w:r w:rsidR="0002011B">
        <w:rPr>
          <w:rFonts w:asciiTheme="majorHAnsi" w:hAnsiTheme="majorHAnsi" w:cstheme="majorHAnsi"/>
          <w:sz w:val="22"/>
          <w:szCs w:val="22"/>
        </w:rPr>
        <w:t xml:space="preserve"> and </w:t>
      </w:r>
      <w:r w:rsidR="00E45781" w:rsidRPr="009E19D0">
        <w:rPr>
          <w:rFonts w:asciiTheme="majorHAnsi" w:hAnsiTheme="majorHAnsi" w:cstheme="majorHAnsi"/>
          <w:sz w:val="22"/>
          <w:szCs w:val="22"/>
        </w:rPr>
        <w:t>refer to this during the training.</w:t>
      </w:r>
    </w:p>
    <w:p w:rsidR="00E45781" w:rsidRPr="009E19D0" w:rsidRDefault="00E45781" w:rsidP="00E45781">
      <w:pPr>
        <w:rPr>
          <w:rFonts w:asciiTheme="majorHAnsi" w:hAnsiTheme="majorHAnsi" w:cstheme="majorHAnsi"/>
          <w:sz w:val="22"/>
          <w:szCs w:val="22"/>
        </w:rPr>
      </w:pPr>
    </w:p>
    <w:p w:rsidR="00111A93" w:rsidRDefault="00111A93" w:rsidP="00E45781">
      <w:pPr>
        <w:rPr>
          <w:rFonts w:asciiTheme="majorHAnsi" w:hAnsiTheme="majorHAnsi" w:cstheme="majorHAnsi"/>
          <w:sz w:val="22"/>
          <w:szCs w:val="22"/>
        </w:rPr>
      </w:pPr>
      <w:r>
        <w:rPr>
          <w:rFonts w:asciiTheme="majorHAnsi" w:hAnsiTheme="majorHAnsi" w:cstheme="majorHAnsi"/>
          <w:sz w:val="22"/>
          <w:szCs w:val="22"/>
        </w:rPr>
        <w:t>The course includes many different activities to help in the teaching process and to also provide diverse learning strategies for students. The course uses as many examples as possible and as local as possible to help with learning. However, teachers are encouraged to complement the teaching examples and activities provided with some of their own.</w:t>
      </w:r>
    </w:p>
    <w:p w:rsidR="00111A93" w:rsidRDefault="00111A93" w:rsidP="00E45781">
      <w:pPr>
        <w:rPr>
          <w:rFonts w:asciiTheme="majorHAnsi" w:hAnsiTheme="majorHAnsi" w:cstheme="majorHAnsi"/>
          <w:sz w:val="22"/>
          <w:szCs w:val="22"/>
        </w:rPr>
      </w:pPr>
    </w:p>
    <w:p w:rsidR="00111A93" w:rsidRDefault="0002011B" w:rsidP="00E45781">
      <w:pPr>
        <w:rPr>
          <w:rFonts w:asciiTheme="majorHAnsi" w:hAnsiTheme="majorHAnsi" w:cstheme="majorHAnsi"/>
          <w:sz w:val="22"/>
          <w:szCs w:val="22"/>
        </w:rPr>
      </w:pPr>
      <w:r>
        <w:rPr>
          <w:rFonts w:asciiTheme="majorHAnsi" w:hAnsiTheme="majorHAnsi" w:cstheme="majorHAnsi"/>
          <w:sz w:val="22"/>
          <w:szCs w:val="22"/>
        </w:rPr>
        <w:t xml:space="preserve">The course is focused </w:t>
      </w:r>
      <w:r w:rsidR="00111A93">
        <w:rPr>
          <w:rFonts w:asciiTheme="majorHAnsi" w:hAnsiTheme="majorHAnsi" w:cstheme="majorHAnsi"/>
          <w:sz w:val="22"/>
          <w:szCs w:val="22"/>
        </w:rPr>
        <w:t xml:space="preserve">firstly </w:t>
      </w:r>
      <w:r>
        <w:rPr>
          <w:rFonts w:asciiTheme="majorHAnsi" w:hAnsiTheme="majorHAnsi" w:cstheme="majorHAnsi"/>
          <w:sz w:val="22"/>
          <w:szCs w:val="22"/>
        </w:rPr>
        <w:t>around providing basic background knowledge that underpins the use of the EAFM approach</w:t>
      </w:r>
      <w:r w:rsidR="00111A93">
        <w:rPr>
          <w:rFonts w:asciiTheme="majorHAnsi" w:hAnsiTheme="majorHAnsi" w:cstheme="majorHAnsi"/>
          <w:sz w:val="22"/>
          <w:szCs w:val="22"/>
        </w:rPr>
        <w:t xml:space="preserve"> and, secondly, learning how to develop an EAFM </w:t>
      </w:r>
      <w:r w:rsidR="00DD2083">
        <w:rPr>
          <w:rFonts w:asciiTheme="majorHAnsi" w:hAnsiTheme="majorHAnsi" w:cstheme="majorHAnsi"/>
          <w:sz w:val="22"/>
          <w:szCs w:val="22"/>
        </w:rPr>
        <w:t xml:space="preserve">plan </w:t>
      </w:r>
      <w:r w:rsidR="00111A93">
        <w:rPr>
          <w:rFonts w:asciiTheme="majorHAnsi" w:hAnsiTheme="majorHAnsi" w:cstheme="majorHAnsi"/>
          <w:sz w:val="22"/>
          <w:szCs w:val="22"/>
        </w:rPr>
        <w:t>in a step-by-step approach. This second aspect will form the bulk of the course and students will use the steps outlined to develop their own EAFM plan. This will be the major assessment piece for the course. Several course activities are de</w:t>
      </w:r>
      <w:r w:rsidR="008F0A34">
        <w:rPr>
          <w:rFonts w:asciiTheme="majorHAnsi" w:hAnsiTheme="majorHAnsi" w:cstheme="majorHAnsi"/>
          <w:sz w:val="22"/>
          <w:szCs w:val="22"/>
        </w:rPr>
        <w:t>si</w:t>
      </w:r>
      <w:r w:rsidR="00111A93">
        <w:rPr>
          <w:rFonts w:asciiTheme="majorHAnsi" w:hAnsiTheme="majorHAnsi" w:cstheme="majorHAnsi"/>
          <w:sz w:val="22"/>
          <w:szCs w:val="22"/>
        </w:rPr>
        <w:t>gned to give stude</w:t>
      </w:r>
      <w:r w:rsidR="008F0A34">
        <w:rPr>
          <w:rFonts w:asciiTheme="majorHAnsi" w:hAnsiTheme="majorHAnsi" w:cstheme="majorHAnsi"/>
          <w:sz w:val="22"/>
          <w:szCs w:val="22"/>
        </w:rPr>
        <w:t>n</w:t>
      </w:r>
      <w:r w:rsidR="00111A93">
        <w:rPr>
          <w:rFonts w:asciiTheme="majorHAnsi" w:hAnsiTheme="majorHAnsi" w:cstheme="majorHAnsi"/>
          <w:sz w:val="22"/>
          <w:szCs w:val="22"/>
        </w:rPr>
        <w:t xml:space="preserve">ts time to complete the different steps in developing the plan and templates are provided </w:t>
      </w:r>
      <w:r w:rsidR="008F0A34">
        <w:rPr>
          <w:rFonts w:asciiTheme="majorHAnsi" w:hAnsiTheme="majorHAnsi" w:cstheme="majorHAnsi"/>
          <w:sz w:val="22"/>
          <w:szCs w:val="22"/>
        </w:rPr>
        <w:t>for</w:t>
      </w:r>
      <w:r w:rsidR="00111A93">
        <w:rPr>
          <w:rFonts w:asciiTheme="majorHAnsi" w:hAnsiTheme="majorHAnsi" w:cstheme="majorHAnsi"/>
          <w:sz w:val="22"/>
          <w:szCs w:val="22"/>
        </w:rPr>
        <w:t xml:space="preserve"> use during these activities.</w:t>
      </w:r>
      <w:r w:rsidR="00B278CC">
        <w:rPr>
          <w:rFonts w:asciiTheme="majorHAnsi" w:hAnsiTheme="majorHAnsi" w:cstheme="majorHAnsi"/>
          <w:sz w:val="22"/>
          <w:szCs w:val="22"/>
        </w:rPr>
        <w:t xml:space="preserve"> While conducting trials of this course it was found that, unless students are advanced, developing the EAFM plan during the course is best done either in pairs or small groups.</w:t>
      </w:r>
      <w:r w:rsidR="00323883">
        <w:rPr>
          <w:rFonts w:asciiTheme="majorHAnsi" w:hAnsiTheme="majorHAnsi" w:cstheme="majorHAnsi"/>
          <w:sz w:val="22"/>
          <w:szCs w:val="22"/>
        </w:rPr>
        <w:t xml:space="preserve"> </w:t>
      </w:r>
      <w:r w:rsidR="008F0A34">
        <w:rPr>
          <w:rFonts w:asciiTheme="majorHAnsi" w:hAnsiTheme="majorHAnsi" w:cstheme="majorHAnsi"/>
          <w:sz w:val="22"/>
          <w:szCs w:val="22"/>
        </w:rPr>
        <w:t>Also, s</w:t>
      </w:r>
      <w:r w:rsidR="00323883">
        <w:rPr>
          <w:rFonts w:asciiTheme="majorHAnsi" w:hAnsiTheme="majorHAnsi" w:cstheme="majorHAnsi"/>
          <w:sz w:val="22"/>
          <w:szCs w:val="22"/>
        </w:rPr>
        <w:t>tudents should base their EAFM pla</w:t>
      </w:r>
      <w:r w:rsidR="00E225FB">
        <w:rPr>
          <w:rFonts w:asciiTheme="majorHAnsi" w:hAnsiTheme="majorHAnsi" w:cstheme="majorHAnsi"/>
          <w:sz w:val="22"/>
          <w:szCs w:val="22"/>
        </w:rPr>
        <w:t>n on a region of their choosing</w:t>
      </w:r>
      <w:r w:rsidR="008F0A34">
        <w:rPr>
          <w:rFonts w:asciiTheme="majorHAnsi" w:hAnsiTheme="majorHAnsi" w:cstheme="majorHAnsi"/>
          <w:sz w:val="22"/>
          <w:szCs w:val="22"/>
        </w:rPr>
        <w:t xml:space="preserve">; one they are familiar with, as well as </w:t>
      </w:r>
      <w:r w:rsidR="00DD2083">
        <w:rPr>
          <w:rFonts w:asciiTheme="majorHAnsi" w:hAnsiTheme="majorHAnsi" w:cstheme="majorHAnsi"/>
          <w:sz w:val="22"/>
          <w:szCs w:val="22"/>
        </w:rPr>
        <w:t xml:space="preserve">familiar with </w:t>
      </w:r>
      <w:r w:rsidR="008F0A34">
        <w:rPr>
          <w:rFonts w:asciiTheme="majorHAnsi" w:hAnsiTheme="majorHAnsi" w:cstheme="majorHAnsi"/>
          <w:sz w:val="22"/>
          <w:szCs w:val="22"/>
        </w:rPr>
        <w:t xml:space="preserve">the local </w:t>
      </w:r>
      <w:r w:rsidR="00E225FB">
        <w:rPr>
          <w:rFonts w:asciiTheme="majorHAnsi" w:hAnsiTheme="majorHAnsi" w:cstheme="majorHAnsi"/>
          <w:sz w:val="22"/>
          <w:szCs w:val="22"/>
        </w:rPr>
        <w:t xml:space="preserve">fisheries issues. If not, there should be published information </w:t>
      </w:r>
      <w:r w:rsidR="00DD2083">
        <w:rPr>
          <w:rFonts w:asciiTheme="majorHAnsi" w:hAnsiTheme="majorHAnsi" w:cstheme="majorHAnsi"/>
          <w:sz w:val="22"/>
          <w:szCs w:val="22"/>
        </w:rPr>
        <w:t xml:space="preserve">made </w:t>
      </w:r>
      <w:r w:rsidR="00E225FB">
        <w:rPr>
          <w:rFonts w:asciiTheme="majorHAnsi" w:hAnsiTheme="majorHAnsi" w:cstheme="majorHAnsi"/>
          <w:sz w:val="22"/>
          <w:szCs w:val="22"/>
        </w:rPr>
        <w:t xml:space="preserve">available </w:t>
      </w:r>
      <w:r w:rsidR="00DD2083">
        <w:rPr>
          <w:rFonts w:asciiTheme="majorHAnsi" w:hAnsiTheme="majorHAnsi" w:cstheme="majorHAnsi"/>
          <w:sz w:val="22"/>
          <w:szCs w:val="22"/>
        </w:rPr>
        <w:t xml:space="preserve">to students </w:t>
      </w:r>
      <w:r w:rsidR="00E225FB">
        <w:rPr>
          <w:rFonts w:asciiTheme="majorHAnsi" w:hAnsiTheme="majorHAnsi" w:cstheme="majorHAnsi"/>
          <w:sz w:val="22"/>
          <w:szCs w:val="22"/>
        </w:rPr>
        <w:t>that will provide the necessary background for the development of a</w:t>
      </w:r>
      <w:r w:rsidR="00DD2083">
        <w:rPr>
          <w:rFonts w:asciiTheme="majorHAnsi" w:hAnsiTheme="majorHAnsi" w:cstheme="majorHAnsi"/>
          <w:sz w:val="22"/>
          <w:szCs w:val="22"/>
        </w:rPr>
        <w:t>n EAFM</w:t>
      </w:r>
      <w:r w:rsidR="00E225FB">
        <w:rPr>
          <w:rFonts w:asciiTheme="majorHAnsi" w:hAnsiTheme="majorHAnsi" w:cstheme="majorHAnsi"/>
          <w:sz w:val="22"/>
          <w:szCs w:val="22"/>
        </w:rPr>
        <w:t xml:space="preserve"> plan to occur. Failing this, developing a plan based on a hypothetical s</w:t>
      </w:r>
      <w:r w:rsidR="008F0A34">
        <w:rPr>
          <w:rFonts w:asciiTheme="majorHAnsi" w:hAnsiTheme="majorHAnsi" w:cstheme="majorHAnsi"/>
          <w:sz w:val="22"/>
          <w:szCs w:val="22"/>
        </w:rPr>
        <w:t>i</w:t>
      </w:r>
      <w:r w:rsidR="00E225FB">
        <w:rPr>
          <w:rFonts w:asciiTheme="majorHAnsi" w:hAnsiTheme="majorHAnsi" w:cstheme="majorHAnsi"/>
          <w:sz w:val="22"/>
          <w:szCs w:val="22"/>
        </w:rPr>
        <w:t>tuation is reasonable.</w:t>
      </w:r>
    </w:p>
    <w:p w:rsidR="00111A93" w:rsidRDefault="00111A93" w:rsidP="00E45781">
      <w:pPr>
        <w:rPr>
          <w:rFonts w:asciiTheme="majorHAnsi" w:hAnsiTheme="majorHAnsi" w:cstheme="majorHAnsi"/>
          <w:sz w:val="22"/>
          <w:szCs w:val="22"/>
        </w:rPr>
      </w:pPr>
    </w:p>
    <w:p w:rsidR="00111A93" w:rsidRDefault="00B278CC" w:rsidP="00E45781">
      <w:pPr>
        <w:rPr>
          <w:rFonts w:asciiTheme="majorHAnsi" w:hAnsiTheme="majorHAnsi" w:cstheme="majorHAnsi"/>
          <w:sz w:val="22"/>
          <w:szCs w:val="22"/>
        </w:rPr>
      </w:pPr>
      <w:r>
        <w:rPr>
          <w:rFonts w:asciiTheme="majorHAnsi" w:hAnsiTheme="majorHAnsi" w:cstheme="majorHAnsi"/>
          <w:sz w:val="22"/>
          <w:szCs w:val="22"/>
        </w:rPr>
        <w:t>There is one core re</w:t>
      </w:r>
      <w:r w:rsidR="00DD2083">
        <w:rPr>
          <w:rFonts w:asciiTheme="majorHAnsi" w:hAnsiTheme="majorHAnsi" w:cstheme="majorHAnsi"/>
          <w:sz w:val="22"/>
          <w:szCs w:val="22"/>
        </w:rPr>
        <w:t>ference</w:t>
      </w:r>
      <w:r>
        <w:rPr>
          <w:rFonts w:asciiTheme="majorHAnsi" w:hAnsiTheme="majorHAnsi" w:cstheme="majorHAnsi"/>
          <w:sz w:val="22"/>
          <w:szCs w:val="22"/>
        </w:rPr>
        <w:t xml:space="preserve"> that students are expected to use and follow during the course, and two complementary </w:t>
      </w:r>
      <w:r w:rsidR="00DD2083">
        <w:rPr>
          <w:rFonts w:asciiTheme="majorHAnsi" w:hAnsiTheme="majorHAnsi" w:cstheme="majorHAnsi"/>
          <w:sz w:val="22"/>
          <w:szCs w:val="22"/>
        </w:rPr>
        <w:t xml:space="preserve">references </w:t>
      </w:r>
      <w:r w:rsidR="00323883">
        <w:rPr>
          <w:rFonts w:asciiTheme="majorHAnsi" w:hAnsiTheme="majorHAnsi" w:cstheme="majorHAnsi"/>
          <w:sz w:val="22"/>
          <w:szCs w:val="22"/>
        </w:rPr>
        <w:t>students should also endeavour to read (see below)</w:t>
      </w:r>
      <w:r>
        <w:rPr>
          <w:rFonts w:asciiTheme="majorHAnsi" w:hAnsiTheme="majorHAnsi" w:cstheme="majorHAnsi"/>
          <w:sz w:val="22"/>
          <w:szCs w:val="22"/>
        </w:rPr>
        <w:t xml:space="preserve">. </w:t>
      </w:r>
      <w:r w:rsidR="00B407E5">
        <w:rPr>
          <w:rFonts w:asciiTheme="majorHAnsi" w:hAnsiTheme="majorHAnsi" w:cstheme="majorHAnsi"/>
          <w:sz w:val="22"/>
          <w:szCs w:val="22"/>
        </w:rPr>
        <w:t xml:space="preserve">Electronic copies of these are provided and where possible, hard copies should be used. </w:t>
      </w:r>
      <w:r w:rsidR="00111A93">
        <w:rPr>
          <w:rFonts w:asciiTheme="majorHAnsi" w:hAnsiTheme="majorHAnsi" w:cstheme="majorHAnsi"/>
          <w:sz w:val="22"/>
          <w:szCs w:val="22"/>
        </w:rPr>
        <w:t xml:space="preserve">Also provided </w:t>
      </w:r>
      <w:r w:rsidR="004B747E">
        <w:rPr>
          <w:rFonts w:asciiTheme="majorHAnsi" w:hAnsiTheme="majorHAnsi" w:cstheme="majorHAnsi"/>
          <w:sz w:val="22"/>
          <w:szCs w:val="22"/>
        </w:rPr>
        <w:t xml:space="preserve">at the end of each unit in these notes </w:t>
      </w:r>
      <w:r w:rsidR="00111A93">
        <w:rPr>
          <w:rFonts w:asciiTheme="majorHAnsi" w:hAnsiTheme="majorHAnsi" w:cstheme="majorHAnsi"/>
          <w:sz w:val="22"/>
          <w:szCs w:val="22"/>
        </w:rPr>
        <w:t xml:space="preserve">are key references and </w:t>
      </w:r>
      <w:r w:rsidR="004B747E">
        <w:rPr>
          <w:rFonts w:asciiTheme="majorHAnsi" w:hAnsiTheme="majorHAnsi" w:cstheme="majorHAnsi"/>
          <w:sz w:val="22"/>
          <w:szCs w:val="22"/>
        </w:rPr>
        <w:t xml:space="preserve">suggested </w:t>
      </w:r>
      <w:r w:rsidR="00111A93">
        <w:rPr>
          <w:rFonts w:asciiTheme="majorHAnsi" w:hAnsiTheme="majorHAnsi" w:cstheme="majorHAnsi"/>
          <w:sz w:val="22"/>
          <w:szCs w:val="22"/>
        </w:rPr>
        <w:t xml:space="preserve">additional reading material that </w:t>
      </w:r>
      <w:r>
        <w:rPr>
          <w:rFonts w:asciiTheme="majorHAnsi" w:hAnsiTheme="majorHAnsi" w:cstheme="majorHAnsi"/>
          <w:sz w:val="22"/>
          <w:szCs w:val="22"/>
        </w:rPr>
        <w:t xml:space="preserve">help provide some of the information needed in developing a fisheries management plan, and also </w:t>
      </w:r>
      <w:r w:rsidR="00DD2083">
        <w:rPr>
          <w:rFonts w:asciiTheme="majorHAnsi" w:hAnsiTheme="majorHAnsi" w:cstheme="majorHAnsi"/>
          <w:sz w:val="22"/>
          <w:szCs w:val="22"/>
        </w:rPr>
        <w:t xml:space="preserve">to </w:t>
      </w:r>
      <w:r w:rsidR="00111A93">
        <w:rPr>
          <w:rFonts w:asciiTheme="majorHAnsi" w:hAnsiTheme="majorHAnsi" w:cstheme="majorHAnsi"/>
          <w:sz w:val="22"/>
          <w:szCs w:val="22"/>
        </w:rPr>
        <w:t>provide more advanced training.</w:t>
      </w:r>
      <w:r>
        <w:rPr>
          <w:rFonts w:asciiTheme="majorHAnsi" w:hAnsiTheme="majorHAnsi" w:cstheme="majorHAnsi"/>
          <w:sz w:val="22"/>
          <w:szCs w:val="22"/>
        </w:rPr>
        <w:t xml:space="preserve"> </w:t>
      </w:r>
      <w:r w:rsidR="004B747E">
        <w:rPr>
          <w:rFonts w:asciiTheme="majorHAnsi" w:hAnsiTheme="majorHAnsi" w:cstheme="majorHAnsi"/>
          <w:sz w:val="22"/>
          <w:szCs w:val="22"/>
        </w:rPr>
        <w:t>Many of these (but not all) are provided electronically so they can be shared with students as appropriate.</w:t>
      </w:r>
    </w:p>
    <w:p w:rsidR="00111A93" w:rsidRDefault="00111A93" w:rsidP="00E45781">
      <w:pPr>
        <w:rPr>
          <w:rFonts w:asciiTheme="majorHAnsi" w:hAnsiTheme="majorHAnsi" w:cstheme="majorHAnsi"/>
          <w:sz w:val="22"/>
          <w:szCs w:val="22"/>
        </w:rPr>
      </w:pPr>
    </w:p>
    <w:p w:rsidR="00323883" w:rsidRDefault="00323883" w:rsidP="00E45781">
      <w:pPr>
        <w:rPr>
          <w:rFonts w:asciiTheme="majorHAnsi" w:hAnsiTheme="majorHAnsi" w:cstheme="majorHAnsi"/>
          <w:sz w:val="22"/>
          <w:szCs w:val="22"/>
        </w:rPr>
      </w:pPr>
    </w:p>
    <w:p w:rsidR="00613293" w:rsidRDefault="00613293" w:rsidP="00E45781">
      <w:pPr>
        <w:rPr>
          <w:rFonts w:asciiTheme="majorHAnsi" w:hAnsiTheme="majorHAnsi" w:cstheme="majorHAnsi"/>
          <w:b/>
          <w:u w:val="single"/>
        </w:rPr>
      </w:pPr>
    </w:p>
    <w:p w:rsidR="00613293" w:rsidRDefault="00613293" w:rsidP="00E45781">
      <w:pPr>
        <w:rPr>
          <w:rFonts w:asciiTheme="majorHAnsi" w:hAnsiTheme="majorHAnsi" w:cstheme="majorHAnsi"/>
          <w:b/>
          <w:u w:val="single"/>
        </w:rPr>
      </w:pPr>
    </w:p>
    <w:p w:rsidR="00613293" w:rsidRDefault="00613293" w:rsidP="00E45781">
      <w:pPr>
        <w:rPr>
          <w:rFonts w:asciiTheme="majorHAnsi" w:hAnsiTheme="majorHAnsi" w:cstheme="majorHAnsi"/>
          <w:b/>
          <w:u w:val="single"/>
        </w:rPr>
      </w:pPr>
    </w:p>
    <w:p w:rsidR="00E45781" w:rsidRPr="00323883" w:rsidRDefault="00323883" w:rsidP="00E45781">
      <w:pPr>
        <w:rPr>
          <w:rFonts w:asciiTheme="majorHAnsi" w:hAnsiTheme="majorHAnsi" w:cstheme="majorHAnsi"/>
          <w:b/>
          <w:u w:val="single"/>
        </w:rPr>
      </w:pPr>
      <w:r w:rsidRPr="00323883">
        <w:rPr>
          <w:rFonts w:asciiTheme="majorHAnsi" w:hAnsiTheme="majorHAnsi" w:cstheme="majorHAnsi"/>
          <w:b/>
          <w:u w:val="single"/>
        </w:rPr>
        <w:lastRenderedPageBreak/>
        <w:t>Core reading:</w:t>
      </w:r>
    </w:p>
    <w:p w:rsidR="00323883" w:rsidRPr="009E19D0" w:rsidRDefault="00323883" w:rsidP="00381300">
      <w:pPr>
        <w:autoSpaceDE w:val="0"/>
        <w:autoSpaceDN w:val="0"/>
        <w:adjustRightInd w:val="0"/>
        <w:ind w:left="720" w:hanging="720"/>
        <w:rPr>
          <w:rFonts w:asciiTheme="majorHAnsi" w:eastAsia="Calibri" w:hAnsiTheme="majorHAnsi" w:cstheme="majorHAnsi"/>
          <w:sz w:val="22"/>
          <w:szCs w:val="22"/>
        </w:rPr>
      </w:pPr>
      <w:r w:rsidRPr="009E19D0">
        <w:rPr>
          <w:rFonts w:asciiTheme="majorHAnsi" w:eastAsia="Calibri" w:hAnsiTheme="majorHAnsi" w:cstheme="majorHAnsi"/>
          <w:sz w:val="22"/>
          <w:szCs w:val="22"/>
        </w:rPr>
        <w:t xml:space="preserve">Secretariat of the Pacific Community. </w:t>
      </w:r>
      <w:r>
        <w:rPr>
          <w:rFonts w:asciiTheme="majorHAnsi" w:eastAsia="Calibri" w:hAnsiTheme="majorHAnsi" w:cstheme="majorHAnsi"/>
          <w:sz w:val="22"/>
          <w:szCs w:val="22"/>
        </w:rPr>
        <w:t>(</w:t>
      </w:r>
      <w:r w:rsidRPr="009E19D0">
        <w:rPr>
          <w:rFonts w:asciiTheme="majorHAnsi" w:eastAsia="Calibri" w:hAnsiTheme="majorHAnsi" w:cstheme="majorHAnsi"/>
          <w:sz w:val="22"/>
          <w:szCs w:val="22"/>
        </w:rPr>
        <w:t>2010</w:t>
      </w:r>
      <w:r>
        <w:rPr>
          <w:rFonts w:asciiTheme="majorHAnsi" w:eastAsia="Calibri" w:hAnsiTheme="majorHAnsi" w:cstheme="majorHAnsi"/>
          <w:sz w:val="22"/>
          <w:szCs w:val="22"/>
        </w:rPr>
        <w:t>)</w:t>
      </w:r>
      <w:r w:rsidRPr="009E19D0">
        <w:rPr>
          <w:rFonts w:asciiTheme="majorHAnsi" w:eastAsia="Calibri" w:hAnsiTheme="majorHAnsi" w:cstheme="majorHAnsi"/>
          <w:sz w:val="22"/>
          <w:szCs w:val="22"/>
        </w:rPr>
        <w:t xml:space="preserve"> A community-based ecosystem approach to fisheries management: guidelines for Pacific Island countries. Secretariat of the Pacific Community, Noumea. 65pp</w:t>
      </w:r>
      <w:r>
        <w:rPr>
          <w:rFonts w:asciiTheme="majorHAnsi" w:eastAsia="Calibri" w:hAnsiTheme="majorHAnsi" w:cstheme="majorHAnsi"/>
          <w:sz w:val="22"/>
          <w:szCs w:val="22"/>
        </w:rPr>
        <w:t>.</w:t>
      </w:r>
      <w:r w:rsidR="000169FD">
        <w:rPr>
          <w:rFonts w:asciiTheme="majorHAnsi" w:eastAsia="Calibri" w:hAnsiTheme="majorHAnsi" w:cstheme="majorHAnsi"/>
          <w:sz w:val="22"/>
          <w:szCs w:val="22"/>
        </w:rPr>
        <w:t xml:space="preserve"> (Ref # EAFM1)</w:t>
      </w:r>
      <w:bookmarkStart w:id="2" w:name="_Ref356906603"/>
      <w:r w:rsidR="00417EC7">
        <w:rPr>
          <w:rStyle w:val="FootnoteReference"/>
          <w:rFonts w:asciiTheme="majorHAnsi" w:eastAsia="Calibri" w:hAnsiTheme="majorHAnsi" w:cstheme="majorHAnsi"/>
          <w:sz w:val="22"/>
          <w:szCs w:val="22"/>
        </w:rPr>
        <w:footnoteReference w:id="1"/>
      </w:r>
      <w:bookmarkEnd w:id="2"/>
    </w:p>
    <w:p w:rsidR="00323883" w:rsidRDefault="00323883" w:rsidP="00E45781">
      <w:pPr>
        <w:rPr>
          <w:rFonts w:asciiTheme="majorHAnsi" w:hAnsiTheme="majorHAnsi" w:cstheme="majorHAnsi"/>
          <w:sz w:val="22"/>
          <w:szCs w:val="22"/>
        </w:rPr>
      </w:pPr>
    </w:p>
    <w:p w:rsidR="00323883" w:rsidRPr="00323883" w:rsidRDefault="00323883" w:rsidP="00E45781">
      <w:pPr>
        <w:rPr>
          <w:rFonts w:asciiTheme="majorHAnsi" w:hAnsiTheme="majorHAnsi" w:cstheme="majorHAnsi"/>
          <w:b/>
          <w:u w:val="single"/>
        </w:rPr>
      </w:pPr>
      <w:r w:rsidRPr="00323883">
        <w:rPr>
          <w:rFonts w:asciiTheme="majorHAnsi" w:hAnsiTheme="majorHAnsi" w:cstheme="majorHAnsi"/>
          <w:b/>
          <w:u w:val="single"/>
        </w:rPr>
        <w:t>Complementary core reading:</w:t>
      </w:r>
    </w:p>
    <w:p w:rsidR="00E45781" w:rsidRPr="009E19D0" w:rsidRDefault="00E45781" w:rsidP="00381300">
      <w:pPr>
        <w:autoSpaceDE w:val="0"/>
        <w:autoSpaceDN w:val="0"/>
        <w:adjustRightInd w:val="0"/>
        <w:spacing w:after="120"/>
        <w:ind w:left="720" w:hanging="720"/>
        <w:rPr>
          <w:rFonts w:asciiTheme="majorHAnsi" w:eastAsia="Calibri" w:hAnsiTheme="majorHAnsi" w:cstheme="majorHAnsi"/>
          <w:sz w:val="22"/>
          <w:szCs w:val="22"/>
        </w:rPr>
      </w:pPr>
      <w:r w:rsidRPr="009E19D0">
        <w:rPr>
          <w:rFonts w:asciiTheme="majorHAnsi" w:eastAsia="Calibri" w:hAnsiTheme="majorHAnsi" w:cstheme="majorHAnsi"/>
          <w:sz w:val="22"/>
          <w:szCs w:val="22"/>
        </w:rPr>
        <w:t xml:space="preserve">FAO. </w:t>
      </w:r>
      <w:r w:rsidR="00323883">
        <w:rPr>
          <w:rFonts w:asciiTheme="majorHAnsi" w:eastAsia="Calibri" w:hAnsiTheme="majorHAnsi" w:cstheme="majorHAnsi"/>
          <w:sz w:val="22"/>
          <w:szCs w:val="22"/>
        </w:rPr>
        <w:t>(</w:t>
      </w:r>
      <w:r w:rsidRPr="009E19D0">
        <w:rPr>
          <w:rFonts w:asciiTheme="majorHAnsi" w:eastAsia="Calibri" w:hAnsiTheme="majorHAnsi" w:cstheme="majorHAnsi"/>
          <w:sz w:val="22"/>
          <w:szCs w:val="22"/>
        </w:rPr>
        <w:t>2005</w:t>
      </w:r>
      <w:r w:rsidR="00323883">
        <w:rPr>
          <w:rFonts w:asciiTheme="majorHAnsi" w:eastAsia="Calibri" w:hAnsiTheme="majorHAnsi" w:cstheme="majorHAnsi"/>
          <w:sz w:val="22"/>
          <w:szCs w:val="22"/>
        </w:rPr>
        <w:t>)</w:t>
      </w:r>
      <w:r w:rsidRPr="009E19D0">
        <w:rPr>
          <w:rFonts w:asciiTheme="majorHAnsi" w:eastAsia="Calibri" w:hAnsiTheme="majorHAnsi" w:cstheme="majorHAnsi"/>
          <w:sz w:val="22"/>
          <w:szCs w:val="22"/>
        </w:rPr>
        <w:t xml:space="preserve"> Putting into practice the ecosystem approach to fisheries. Food and Agriculture Organisation, Rome. 86pp.</w:t>
      </w:r>
      <w:r w:rsidR="000169FD" w:rsidRPr="000169FD">
        <w:rPr>
          <w:rFonts w:asciiTheme="majorHAnsi" w:eastAsia="Calibri" w:hAnsiTheme="majorHAnsi" w:cstheme="majorHAnsi"/>
          <w:sz w:val="22"/>
          <w:szCs w:val="22"/>
        </w:rPr>
        <w:t xml:space="preserve"> </w:t>
      </w:r>
      <w:r w:rsidR="000169FD">
        <w:rPr>
          <w:rFonts w:asciiTheme="majorHAnsi" w:eastAsia="Calibri" w:hAnsiTheme="majorHAnsi" w:cstheme="majorHAnsi"/>
          <w:sz w:val="22"/>
          <w:szCs w:val="22"/>
        </w:rPr>
        <w:t>(Ref # EAFM2)</w:t>
      </w:r>
      <w:fldSimple w:instr=" NOTEREF _Ref356906603 \h  \* MERGEFORMAT ">
        <w:r w:rsidR="00417EC7" w:rsidRPr="00417EC7">
          <w:rPr>
            <w:rFonts w:asciiTheme="majorHAnsi" w:eastAsia="Calibri" w:hAnsiTheme="majorHAnsi" w:cstheme="majorHAnsi"/>
            <w:sz w:val="22"/>
            <w:szCs w:val="22"/>
            <w:vertAlign w:val="superscript"/>
          </w:rPr>
          <w:t>1</w:t>
        </w:r>
      </w:fldSimple>
    </w:p>
    <w:p w:rsidR="00323883" w:rsidRPr="009E19D0" w:rsidRDefault="00323883" w:rsidP="00381300">
      <w:pPr>
        <w:autoSpaceDE w:val="0"/>
        <w:autoSpaceDN w:val="0"/>
        <w:adjustRightInd w:val="0"/>
        <w:spacing w:after="120"/>
        <w:ind w:left="720" w:hanging="720"/>
        <w:rPr>
          <w:rFonts w:asciiTheme="majorHAnsi" w:eastAsia="Calibri" w:hAnsiTheme="majorHAnsi" w:cstheme="majorHAnsi"/>
          <w:sz w:val="22"/>
          <w:szCs w:val="22"/>
        </w:rPr>
      </w:pPr>
      <w:r w:rsidRPr="009E19D0">
        <w:rPr>
          <w:rFonts w:asciiTheme="majorHAnsi" w:eastAsia="Calibri" w:hAnsiTheme="majorHAnsi" w:cstheme="majorHAnsi"/>
          <w:sz w:val="22"/>
          <w:szCs w:val="22"/>
        </w:rPr>
        <w:t xml:space="preserve">FAO. </w:t>
      </w:r>
      <w:r>
        <w:rPr>
          <w:rFonts w:asciiTheme="majorHAnsi" w:eastAsia="Calibri" w:hAnsiTheme="majorHAnsi" w:cstheme="majorHAnsi"/>
          <w:sz w:val="22"/>
          <w:szCs w:val="22"/>
        </w:rPr>
        <w:t>(</w:t>
      </w:r>
      <w:r w:rsidRPr="009E19D0">
        <w:rPr>
          <w:rFonts w:asciiTheme="majorHAnsi" w:eastAsia="Calibri" w:hAnsiTheme="majorHAnsi" w:cstheme="majorHAnsi"/>
          <w:sz w:val="22"/>
          <w:szCs w:val="22"/>
        </w:rPr>
        <w:t>20</w:t>
      </w:r>
      <w:r>
        <w:rPr>
          <w:rFonts w:asciiTheme="majorHAnsi" w:eastAsia="Calibri" w:hAnsiTheme="majorHAnsi" w:cstheme="majorHAnsi"/>
          <w:sz w:val="22"/>
          <w:szCs w:val="22"/>
        </w:rPr>
        <w:t>10)</w:t>
      </w:r>
      <w:r w:rsidRPr="009E19D0">
        <w:rPr>
          <w:rFonts w:asciiTheme="majorHAnsi" w:eastAsia="Calibri" w:hAnsiTheme="majorHAnsi" w:cstheme="majorHAnsi"/>
          <w:sz w:val="22"/>
          <w:szCs w:val="22"/>
        </w:rPr>
        <w:t xml:space="preserve"> Putting into practice </w:t>
      </w:r>
      <w:r>
        <w:rPr>
          <w:rFonts w:asciiTheme="majorHAnsi" w:eastAsia="Calibri" w:hAnsiTheme="majorHAnsi" w:cstheme="majorHAnsi"/>
          <w:sz w:val="22"/>
          <w:szCs w:val="22"/>
        </w:rPr>
        <w:t>an</w:t>
      </w:r>
      <w:r w:rsidRPr="009E19D0">
        <w:rPr>
          <w:rFonts w:asciiTheme="majorHAnsi" w:eastAsia="Calibri" w:hAnsiTheme="majorHAnsi" w:cstheme="majorHAnsi"/>
          <w:sz w:val="22"/>
          <w:szCs w:val="22"/>
        </w:rPr>
        <w:t xml:space="preserve"> ecosystem approach to </w:t>
      </w:r>
      <w:r>
        <w:rPr>
          <w:rFonts w:asciiTheme="majorHAnsi" w:eastAsia="Calibri" w:hAnsiTheme="majorHAnsi" w:cstheme="majorHAnsi"/>
          <w:sz w:val="22"/>
          <w:szCs w:val="22"/>
        </w:rPr>
        <w:t xml:space="preserve">managing sea cucumber </w:t>
      </w:r>
      <w:r w:rsidRPr="009E19D0">
        <w:rPr>
          <w:rFonts w:asciiTheme="majorHAnsi" w:eastAsia="Calibri" w:hAnsiTheme="majorHAnsi" w:cstheme="majorHAnsi"/>
          <w:sz w:val="22"/>
          <w:szCs w:val="22"/>
        </w:rPr>
        <w:t>fisheries. Food and Agriculture Organisation, Rome. 8</w:t>
      </w:r>
      <w:r>
        <w:rPr>
          <w:rFonts w:asciiTheme="majorHAnsi" w:eastAsia="Calibri" w:hAnsiTheme="majorHAnsi" w:cstheme="majorHAnsi"/>
          <w:sz w:val="22"/>
          <w:szCs w:val="22"/>
        </w:rPr>
        <w:t>1</w:t>
      </w:r>
      <w:r w:rsidRPr="009E19D0">
        <w:rPr>
          <w:rFonts w:asciiTheme="majorHAnsi" w:eastAsia="Calibri" w:hAnsiTheme="majorHAnsi" w:cstheme="majorHAnsi"/>
          <w:sz w:val="22"/>
          <w:szCs w:val="22"/>
        </w:rPr>
        <w:t>pp.</w:t>
      </w:r>
      <w:r w:rsidR="000169FD" w:rsidRPr="000169FD">
        <w:rPr>
          <w:rFonts w:asciiTheme="majorHAnsi" w:eastAsia="Calibri" w:hAnsiTheme="majorHAnsi" w:cstheme="majorHAnsi"/>
          <w:sz w:val="22"/>
          <w:szCs w:val="22"/>
        </w:rPr>
        <w:t xml:space="preserve"> </w:t>
      </w:r>
      <w:r w:rsidR="000169FD">
        <w:rPr>
          <w:rFonts w:asciiTheme="majorHAnsi" w:eastAsia="Calibri" w:hAnsiTheme="majorHAnsi" w:cstheme="majorHAnsi"/>
          <w:sz w:val="22"/>
          <w:szCs w:val="22"/>
        </w:rPr>
        <w:t>(Ref # EAFM3)</w:t>
      </w:r>
      <w:fldSimple w:instr=" NOTEREF _Ref356906603 \h  \* MERGEFORMAT ">
        <w:r w:rsidR="00417EC7" w:rsidRPr="00417EC7">
          <w:rPr>
            <w:rFonts w:asciiTheme="majorHAnsi" w:eastAsia="Calibri" w:hAnsiTheme="majorHAnsi" w:cstheme="majorHAnsi"/>
            <w:sz w:val="22"/>
            <w:szCs w:val="22"/>
            <w:vertAlign w:val="superscript"/>
          </w:rPr>
          <w:t>1</w:t>
        </w:r>
      </w:fldSimple>
    </w:p>
    <w:p w:rsidR="00323883" w:rsidRDefault="00323883" w:rsidP="00323883">
      <w:pPr>
        <w:autoSpaceDE w:val="0"/>
        <w:autoSpaceDN w:val="0"/>
        <w:adjustRightInd w:val="0"/>
        <w:ind w:left="720" w:hanging="720"/>
        <w:rPr>
          <w:rFonts w:asciiTheme="majorHAnsi" w:eastAsia="Calibri" w:hAnsiTheme="majorHAnsi" w:cstheme="majorHAnsi"/>
          <w:sz w:val="22"/>
          <w:szCs w:val="22"/>
        </w:rPr>
      </w:pPr>
    </w:p>
    <w:p w:rsidR="0059474B" w:rsidRPr="009E19D0" w:rsidRDefault="0059474B" w:rsidP="0059474B">
      <w:pPr>
        <w:rPr>
          <w:rFonts w:asciiTheme="majorHAnsi" w:eastAsia="Calibri" w:hAnsiTheme="majorHAnsi" w:cstheme="majorHAnsi"/>
          <w:sz w:val="22"/>
          <w:szCs w:val="22"/>
        </w:rPr>
      </w:pPr>
      <w:r w:rsidRPr="009E19D0">
        <w:rPr>
          <w:rFonts w:asciiTheme="majorHAnsi" w:eastAsia="Calibri" w:hAnsiTheme="majorHAnsi" w:cstheme="majorHAnsi"/>
          <w:sz w:val="22"/>
          <w:szCs w:val="22"/>
        </w:rPr>
        <w:br w:type="page"/>
      </w:r>
    </w:p>
    <w:p w:rsidR="0059474B" w:rsidRPr="009E19D0" w:rsidRDefault="0059474B" w:rsidP="00C33317">
      <w:pPr>
        <w:pStyle w:val="Heading1"/>
        <w:rPr>
          <w:rFonts w:cstheme="majorHAnsi"/>
          <w:szCs w:val="24"/>
        </w:rPr>
      </w:pPr>
      <w:bookmarkStart w:id="3" w:name="_Toc356987468"/>
      <w:r w:rsidRPr="009E19D0">
        <w:rPr>
          <w:rFonts w:cstheme="majorHAnsi"/>
        </w:rPr>
        <w:lastRenderedPageBreak/>
        <w:t>Unit 1: Threats to sustainable fisheries</w:t>
      </w:r>
      <w:bookmarkEnd w:id="3"/>
    </w:p>
    <w:p w:rsidR="0059474B" w:rsidRPr="009E19D0" w:rsidRDefault="0059474B" w:rsidP="00C33317">
      <w:pPr>
        <w:pStyle w:val="Heading2"/>
        <w:rPr>
          <w:rFonts w:cstheme="majorHAnsi"/>
        </w:rPr>
      </w:pPr>
      <w:bookmarkStart w:id="4" w:name="_Toc356987469"/>
      <w:r w:rsidRPr="009E19D0">
        <w:rPr>
          <w:rFonts w:cstheme="majorHAnsi"/>
        </w:rPr>
        <w:t>Student outcome: understanding of threats to fisheries and why identifying key threats is important</w:t>
      </w:r>
      <w:bookmarkEnd w:id="4"/>
    </w:p>
    <w:p w:rsidR="00F27815" w:rsidRDefault="00F27815" w:rsidP="00F27815">
      <w:pPr>
        <w:pStyle w:val="Heading3"/>
      </w:pPr>
      <w:r>
        <w:t xml:space="preserve">Activity 1.1: </w:t>
      </w:r>
      <w:r w:rsidR="00F64D33">
        <w:t>Ask each s</w:t>
      </w:r>
      <w:r>
        <w:t xml:space="preserve">tudent </w:t>
      </w:r>
      <w:r w:rsidR="00F64D33">
        <w:t xml:space="preserve">to </w:t>
      </w:r>
      <w:r>
        <w:t xml:space="preserve">list </w:t>
      </w:r>
      <w:r w:rsidR="00F64D33">
        <w:t xml:space="preserve">three (3) </w:t>
      </w:r>
      <w:r>
        <w:t>potential threats to fisheries</w:t>
      </w:r>
      <w:r w:rsidR="00F64D33">
        <w:t xml:space="preserve"> on sticky note pads</w:t>
      </w:r>
      <w:r>
        <w:t>.</w:t>
      </w:r>
      <w:r w:rsidR="00F64D33">
        <w:t xml:space="preserve"> Lists to be collected and placed on whiteboard/butchers paper on the wall. This list can be referred to throughout the unit. (</w:t>
      </w:r>
      <w:r w:rsidR="007866BF">
        <w:t>10</w:t>
      </w:r>
      <w:r w:rsidR="00F64D33">
        <w:t xml:space="preserve"> mins)</w:t>
      </w:r>
    </w:p>
    <w:p w:rsidR="000169FD" w:rsidRPr="000169FD" w:rsidRDefault="000169FD" w:rsidP="000169FD">
      <w:pPr>
        <w:rPr>
          <w:rFonts w:asciiTheme="majorHAnsi" w:hAnsiTheme="majorHAnsi"/>
          <w:sz w:val="22"/>
          <w:szCs w:val="22"/>
        </w:rPr>
      </w:pPr>
    </w:p>
    <w:p w:rsidR="000169FD" w:rsidRPr="000169FD" w:rsidRDefault="000169FD" w:rsidP="000169FD">
      <w:pPr>
        <w:rPr>
          <w:rFonts w:asciiTheme="majorHAnsi" w:hAnsiTheme="majorHAnsi"/>
          <w:sz w:val="22"/>
          <w:szCs w:val="22"/>
        </w:rPr>
      </w:pPr>
      <w:r w:rsidRPr="000169FD">
        <w:rPr>
          <w:rFonts w:asciiTheme="majorHAnsi" w:hAnsiTheme="majorHAnsi"/>
          <w:sz w:val="22"/>
          <w:szCs w:val="22"/>
        </w:rPr>
        <w:t>When describing threats it is important to distinguish between threats and drivers of threats. A threat can be defined as “a person or thing likely to cause damage or danger”. An example of a driver of threats is po</w:t>
      </w:r>
      <w:r>
        <w:rPr>
          <w:rFonts w:asciiTheme="majorHAnsi" w:hAnsiTheme="majorHAnsi"/>
          <w:sz w:val="22"/>
          <w:szCs w:val="22"/>
        </w:rPr>
        <w:t>p</w:t>
      </w:r>
      <w:r w:rsidRPr="000169FD">
        <w:rPr>
          <w:rFonts w:asciiTheme="majorHAnsi" w:hAnsiTheme="majorHAnsi"/>
          <w:sz w:val="22"/>
          <w:szCs w:val="22"/>
        </w:rPr>
        <w:t>ulation growth.</w:t>
      </w:r>
    </w:p>
    <w:p w:rsidR="0059474B" w:rsidRPr="000169FD" w:rsidRDefault="0059474B" w:rsidP="00C33317">
      <w:pPr>
        <w:pStyle w:val="Heading3"/>
        <w:rPr>
          <w:rFonts w:cstheme="majorHAnsi"/>
        </w:rPr>
      </w:pPr>
      <w:r w:rsidRPr="000169FD">
        <w:rPr>
          <w:rFonts w:cstheme="majorHAnsi"/>
        </w:rPr>
        <w:t>Internal threats to ecosystems and fisheries</w:t>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These are generally threats that are more locally-based and therefore it is possible that their impacts can be locally, or nationally, controlled.</w:t>
      </w:r>
    </w:p>
    <w:p w:rsidR="009B1ABF" w:rsidRDefault="009B1ABF" w:rsidP="0059474B">
      <w:pPr>
        <w:rPr>
          <w:rFonts w:asciiTheme="majorHAnsi" w:hAnsiTheme="majorHAnsi" w:cstheme="majorHAnsi"/>
          <w:sz w:val="22"/>
          <w:szCs w:val="22"/>
        </w:rPr>
      </w:pPr>
    </w:p>
    <w:p w:rsidR="004B747E" w:rsidRPr="00683FF9" w:rsidRDefault="004B747E" w:rsidP="004B747E">
      <w:pPr>
        <w:pStyle w:val="ListParagraph"/>
        <w:numPr>
          <w:ilvl w:val="0"/>
          <w:numId w:val="27"/>
        </w:numPr>
        <w:rPr>
          <w:rFonts w:asciiTheme="majorHAnsi" w:hAnsiTheme="majorHAnsi" w:cstheme="majorHAnsi"/>
          <w:b/>
        </w:rPr>
      </w:pPr>
      <w:r>
        <w:rPr>
          <w:rFonts w:asciiTheme="majorHAnsi" w:hAnsiTheme="majorHAnsi" w:cstheme="majorHAnsi"/>
          <w:b/>
        </w:rPr>
        <w:t>Loca</w:t>
      </w:r>
      <w:r w:rsidRPr="00683FF9">
        <w:rPr>
          <w:rFonts w:asciiTheme="majorHAnsi" w:hAnsiTheme="majorHAnsi" w:cstheme="majorHAnsi"/>
          <w:b/>
        </w:rPr>
        <w:t>lly sourced pollution including downstream (catchment) impacts</w:t>
      </w:r>
    </w:p>
    <w:p w:rsidR="004B747E" w:rsidRDefault="004B747E" w:rsidP="004B747E">
      <w:pPr>
        <w:rPr>
          <w:rFonts w:asciiTheme="majorHAnsi" w:hAnsiTheme="majorHAnsi" w:cstheme="majorHAnsi"/>
          <w:i/>
          <w:sz w:val="22"/>
          <w:szCs w:val="22"/>
        </w:rPr>
      </w:pPr>
      <w:r w:rsidRPr="009E19D0">
        <w:rPr>
          <w:rFonts w:asciiTheme="majorHAnsi" w:hAnsiTheme="majorHAnsi" w:cstheme="majorHAnsi"/>
          <w:i/>
          <w:sz w:val="22"/>
          <w:szCs w:val="22"/>
        </w:rPr>
        <w:t>Ask class for examples of these in their experience (e.g. farming, mining, coastal developments)</w:t>
      </w:r>
      <w:r>
        <w:rPr>
          <w:rFonts w:asciiTheme="majorHAnsi" w:hAnsiTheme="majorHAnsi" w:cstheme="majorHAnsi"/>
          <w:i/>
          <w:sz w:val="22"/>
          <w:szCs w:val="22"/>
        </w:rPr>
        <w:t>.</w:t>
      </w:r>
    </w:p>
    <w:p w:rsidR="004B747E" w:rsidRPr="00B575D0" w:rsidRDefault="004B747E" w:rsidP="004B747E">
      <w:pPr>
        <w:rPr>
          <w:rFonts w:asciiTheme="majorHAnsi" w:hAnsiTheme="majorHAnsi" w:cstheme="majorHAnsi"/>
          <w:sz w:val="22"/>
          <w:szCs w:val="22"/>
        </w:rPr>
      </w:pPr>
    </w:p>
    <w:p w:rsidR="004B747E" w:rsidRPr="009E19D0" w:rsidRDefault="004B747E" w:rsidP="004B747E">
      <w:pPr>
        <w:rPr>
          <w:rFonts w:asciiTheme="majorHAnsi" w:hAnsiTheme="majorHAnsi" w:cstheme="majorHAnsi"/>
          <w:sz w:val="22"/>
          <w:szCs w:val="22"/>
        </w:rPr>
      </w:pPr>
      <w:r w:rsidRPr="00070986">
        <w:rPr>
          <w:rFonts w:asciiTheme="majorHAnsi" w:hAnsiTheme="majorHAnsi" w:cstheme="majorHAnsi"/>
          <w:sz w:val="22"/>
          <w:szCs w:val="22"/>
        </w:rPr>
        <w:t>T</w:t>
      </w:r>
      <w:r w:rsidRPr="009E19D0">
        <w:rPr>
          <w:rFonts w:asciiTheme="majorHAnsi" w:hAnsiTheme="majorHAnsi" w:cstheme="majorHAnsi"/>
          <w:color w:val="000000"/>
          <w:sz w:val="22"/>
          <w:szCs w:val="22"/>
        </w:rPr>
        <w:t xml:space="preserve">his includes the impacts of pollution derived from </w:t>
      </w:r>
      <w:r>
        <w:rPr>
          <w:rFonts w:asciiTheme="majorHAnsi" w:hAnsiTheme="majorHAnsi" w:cstheme="majorHAnsi"/>
          <w:color w:val="000000"/>
          <w:sz w:val="22"/>
          <w:szCs w:val="22"/>
        </w:rPr>
        <w:t>local</w:t>
      </w:r>
      <w:r w:rsidRPr="009E19D0">
        <w:rPr>
          <w:rFonts w:asciiTheme="majorHAnsi" w:hAnsiTheme="majorHAnsi" w:cstheme="majorHAnsi"/>
          <w:color w:val="000000"/>
          <w:sz w:val="22"/>
          <w:szCs w:val="22"/>
        </w:rPr>
        <w:t xml:space="preserve"> catchments</w:t>
      </w:r>
      <w:r>
        <w:rPr>
          <w:rFonts w:asciiTheme="majorHAnsi" w:hAnsiTheme="majorHAnsi" w:cstheme="majorHAnsi"/>
          <w:color w:val="000000"/>
          <w:sz w:val="22"/>
          <w:szCs w:val="22"/>
        </w:rPr>
        <w:t xml:space="preserve"> and/or local coastal developments</w:t>
      </w:r>
      <w:r w:rsidRPr="009E19D0">
        <w:rPr>
          <w:rFonts w:asciiTheme="majorHAnsi" w:hAnsiTheme="majorHAnsi" w:cstheme="majorHAnsi"/>
          <w:color w:val="000000"/>
          <w:sz w:val="22"/>
          <w:szCs w:val="22"/>
        </w:rPr>
        <w:t>.</w:t>
      </w:r>
      <w:r>
        <w:rPr>
          <w:rFonts w:asciiTheme="majorHAnsi" w:hAnsiTheme="majorHAnsi" w:cstheme="majorHAnsi"/>
          <w:color w:val="000000"/>
          <w:sz w:val="22"/>
          <w:szCs w:val="22"/>
        </w:rPr>
        <w:t xml:space="preserve"> </w:t>
      </w:r>
      <w:r>
        <w:rPr>
          <w:rFonts w:asciiTheme="majorHAnsi" w:hAnsiTheme="majorHAnsi" w:cstheme="majorHAnsi"/>
          <w:sz w:val="22"/>
          <w:szCs w:val="22"/>
        </w:rPr>
        <w:t xml:space="preserve">These threats are locally-based however impacts from similar sources farther away are also relevant but are more externally based threats (see below). </w:t>
      </w:r>
      <w:r w:rsidRPr="009E19D0">
        <w:rPr>
          <w:rFonts w:asciiTheme="majorHAnsi" w:hAnsiTheme="majorHAnsi" w:cstheme="majorHAnsi"/>
          <w:sz w:val="22"/>
          <w:szCs w:val="22"/>
        </w:rPr>
        <w:t>Discuss how these can directly impact fishery species (eg. physiological effects (reduced growth &amp; reproduction) of poor water quality or contaminants) or indirectly through habitat impacts.</w:t>
      </w:r>
      <w:r>
        <w:rPr>
          <w:rFonts w:asciiTheme="majorHAnsi" w:hAnsiTheme="majorHAnsi" w:cstheme="majorHAnsi"/>
          <w:sz w:val="22"/>
          <w:szCs w:val="22"/>
        </w:rPr>
        <w:t xml:space="preserve"> See Box 3 and Table 2 (EAFM1)</w:t>
      </w:r>
      <w:fldSimple w:instr=" NOTEREF _Ref356906603 \h  \* MERGEFORMAT ">
        <w:r w:rsidR="00417EC7" w:rsidRPr="00417EC7">
          <w:rPr>
            <w:rFonts w:asciiTheme="majorHAnsi" w:eastAsia="Calibri" w:hAnsiTheme="majorHAnsi" w:cstheme="majorHAnsi"/>
            <w:sz w:val="22"/>
            <w:szCs w:val="22"/>
            <w:vertAlign w:val="superscript"/>
          </w:rPr>
          <w:t>1</w:t>
        </w:r>
      </w:fldSimple>
      <w:r>
        <w:rPr>
          <w:rFonts w:asciiTheme="majorHAnsi" w:hAnsiTheme="majorHAnsi" w:cstheme="majorHAnsi"/>
          <w:sz w:val="22"/>
          <w:szCs w:val="22"/>
        </w:rPr>
        <w:t>.</w:t>
      </w:r>
    </w:p>
    <w:p w:rsidR="004B747E" w:rsidRPr="00463105" w:rsidRDefault="004B747E" w:rsidP="0059474B">
      <w:pPr>
        <w:rPr>
          <w:rFonts w:asciiTheme="majorHAnsi" w:hAnsiTheme="majorHAnsi" w:cstheme="majorHAnsi"/>
          <w:sz w:val="22"/>
          <w:szCs w:val="22"/>
        </w:rPr>
      </w:pPr>
    </w:p>
    <w:p w:rsidR="0059474B" w:rsidRPr="00746861" w:rsidRDefault="0059474B" w:rsidP="00746861">
      <w:pPr>
        <w:pStyle w:val="ListParagraph"/>
        <w:numPr>
          <w:ilvl w:val="0"/>
          <w:numId w:val="25"/>
        </w:numPr>
        <w:rPr>
          <w:rFonts w:asciiTheme="majorHAnsi" w:hAnsiTheme="majorHAnsi" w:cstheme="majorHAnsi"/>
          <w:b/>
        </w:rPr>
      </w:pPr>
      <w:r w:rsidRPr="00746861">
        <w:rPr>
          <w:rFonts w:asciiTheme="majorHAnsi" w:hAnsiTheme="majorHAnsi" w:cstheme="majorHAnsi"/>
          <w:b/>
        </w:rPr>
        <w:t>Destructive fishing</w:t>
      </w:r>
    </w:p>
    <w:p w:rsidR="0059474B" w:rsidRPr="009E19D0" w:rsidRDefault="0059474B" w:rsidP="0059474B">
      <w:pPr>
        <w:rPr>
          <w:rFonts w:asciiTheme="majorHAnsi" w:hAnsiTheme="majorHAnsi" w:cstheme="majorHAnsi"/>
          <w:i/>
          <w:sz w:val="22"/>
          <w:szCs w:val="22"/>
        </w:rPr>
      </w:pPr>
      <w:r w:rsidRPr="009E19D0">
        <w:rPr>
          <w:rFonts w:asciiTheme="majorHAnsi" w:hAnsiTheme="majorHAnsi" w:cstheme="majorHAnsi"/>
          <w:i/>
          <w:sz w:val="22"/>
          <w:szCs w:val="22"/>
        </w:rPr>
        <w:t>Ask class for examples of these in their experience (e.g. trawling, blast fishing, use of poison, smashing of coral to chase out fish</w:t>
      </w:r>
      <w:r w:rsidR="00746861">
        <w:rPr>
          <w:rFonts w:asciiTheme="majorHAnsi" w:hAnsiTheme="majorHAnsi" w:cstheme="majorHAnsi"/>
          <w:i/>
          <w:sz w:val="22"/>
          <w:szCs w:val="22"/>
        </w:rPr>
        <w:t xml:space="preserve"> – refer to Activity 1.1</w:t>
      </w:r>
      <w:r w:rsidRPr="009E19D0">
        <w:rPr>
          <w:rFonts w:asciiTheme="majorHAnsi" w:hAnsiTheme="majorHAnsi" w:cstheme="majorHAnsi"/>
          <w:i/>
          <w:sz w:val="22"/>
          <w:szCs w:val="22"/>
        </w:rPr>
        <w:t>)</w:t>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Discuss how these will impact fishery species primarily through habitat impacts.</w:t>
      </w:r>
    </w:p>
    <w:p w:rsidR="009B1ABF" w:rsidRPr="00463105" w:rsidRDefault="009B1ABF" w:rsidP="0059474B">
      <w:pPr>
        <w:rPr>
          <w:rFonts w:asciiTheme="majorHAnsi" w:hAnsiTheme="majorHAnsi" w:cstheme="majorHAnsi"/>
          <w:sz w:val="22"/>
          <w:szCs w:val="22"/>
        </w:rPr>
      </w:pPr>
    </w:p>
    <w:p w:rsidR="00463105" w:rsidRDefault="00463105" w:rsidP="00463105">
      <w:pPr>
        <w:jc w:val="center"/>
        <w:rPr>
          <w:rFonts w:asciiTheme="majorHAnsi" w:hAnsiTheme="majorHAnsi" w:cstheme="majorHAnsi"/>
          <w:b/>
          <w:sz w:val="22"/>
          <w:szCs w:val="22"/>
        </w:rPr>
      </w:pPr>
      <w:r w:rsidRPr="00463105">
        <w:rPr>
          <w:rFonts w:asciiTheme="majorHAnsi" w:hAnsiTheme="majorHAnsi" w:cstheme="majorHAnsi"/>
          <w:b/>
          <w:noProof/>
          <w:sz w:val="22"/>
          <w:szCs w:val="22"/>
          <w:lang w:val="en-AU" w:eastAsia="en-AU"/>
        </w:rPr>
        <w:drawing>
          <wp:inline distT="0" distB="0" distL="0" distR="0">
            <wp:extent cx="3175000" cy="2501900"/>
            <wp:effectExtent l="19050" t="0" r="6350" b="0"/>
            <wp:docPr id="42" name="Picture 30" descr="dynamite-blast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te-blast3J.jpg"/>
                    <pic:cNvPicPr/>
                  </pic:nvPicPr>
                  <pic:blipFill>
                    <a:blip r:embed="rId8" cstate="print"/>
                    <a:stretch>
                      <a:fillRect/>
                    </a:stretch>
                  </pic:blipFill>
                  <pic:spPr>
                    <a:xfrm>
                      <a:off x="0" y="0"/>
                      <a:ext cx="3175000" cy="2501900"/>
                    </a:xfrm>
                    <a:prstGeom prst="rect">
                      <a:avLst/>
                    </a:prstGeom>
                  </pic:spPr>
                </pic:pic>
              </a:graphicData>
            </a:graphic>
          </wp:inline>
        </w:drawing>
      </w:r>
    </w:p>
    <w:p w:rsidR="00463105" w:rsidRPr="00463105" w:rsidRDefault="00463105" w:rsidP="0059474B">
      <w:pPr>
        <w:rPr>
          <w:rFonts w:asciiTheme="majorHAnsi" w:hAnsiTheme="majorHAnsi" w:cstheme="majorHAnsi"/>
          <w:sz w:val="22"/>
          <w:szCs w:val="22"/>
        </w:rPr>
      </w:pPr>
      <w:r>
        <w:rPr>
          <w:rFonts w:asciiTheme="majorHAnsi" w:hAnsiTheme="majorHAnsi" w:cstheme="majorHAnsi"/>
          <w:sz w:val="22"/>
          <w:szCs w:val="22"/>
        </w:rPr>
        <w:t>Figure 1.1. Blast fishing using dynamite at a near shore tropical reef.</w:t>
      </w:r>
    </w:p>
    <w:p w:rsidR="00BD28BD" w:rsidRDefault="00BD28BD" w:rsidP="00463105">
      <w:pPr>
        <w:rPr>
          <w:rFonts w:asciiTheme="majorHAnsi" w:hAnsiTheme="majorHAnsi" w:cstheme="majorHAnsi"/>
          <w:sz w:val="22"/>
          <w:szCs w:val="22"/>
        </w:rPr>
      </w:pPr>
    </w:p>
    <w:p w:rsidR="00AB48AA" w:rsidRPr="00463105" w:rsidRDefault="00AB48AA" w:rsidP="00463105">
      <w:pPr>
        <w:rPr>
          <w:rFonts w:asciiTheme="majorHAnsi" w:hAnsiTheme="majorHAnsi" w:cstheme="majorHAnsi"/>
          <w:sz w:val="22"/>
          <w:szCs w:val="22"/>
        </w:rPr>
      </w:pPr>
    </w:p>
    <w:p w:rsidR="0059474B" w:rsidRPr="00746861" w:rsidRDefault="0059474B" w:rsidP="00746861">
      <w:pPr>
        <w:pStyle w:val="ListParagraph"/>
        <w:numPr>
          <w:ilvl w:val="0"/>
          <w:numId w:val="25"/>
        </w:numPr>
        <w:rPr>
          <w:rFonts w:asciiTheme="majorHAnsi" w:hAnsiTheme="majorHAnsi" w:cstheme="majorHAnsi"/>
          <w:b/>
        </w:rPr>
      </w:pPr>
      <w:r w:rsidRPr="00746861">
        <w:rPr>
          <w:rFonts w:asciiTheme="majorHAnsi" w:hAnsiTheme="majorHAnsi" w:cstheme="majorHAnsi"/>
          <w:b/>
        </w:rPr>
        <w:lastRenderedPageBreak/>
        <w:t xml:space="preserve">Over-fishing </w:t>
      </w:r>
    </w:p>
    <w:p w:rsidR="0059474B" w:rsidRDefault="0059474B" w:rsidP="0059474B">
      <w:pPr>
        <w:rPr>
          <w:rFonts w:asciiTheme="majorHAnsi" w:hAnsiTheme="majorHAnsi" w:cstheme="majorHAnsi"/>
          <w:i/>
          <w:sz w:val="22"/>
          <w:szCs w:val="22"/>
        </w:rPr>
      </w:pPr>
      <w:r w:rsidRPr="009E19D0">
        <w:rPr>
          <w:rFonts w:asciiTheme="majorHAnsi" w:hAnsiTheme="majorHAnsi" w:cstheme="majorHAnsi"/>
          <w:i/>
          <w:sz w:val="22"/>
          <w:szCs w:val="22"/>
        </w:rPr>
        <w:t>Ask class for examples of these; then group the answers as per the headings below and prompt as per the headings below:</w:t>
      </w:r>
    </w:p>
    <w:p w:rsidR="009B1ABF" w:rsidRDefault="009B1ABF" w:rsidP="0059474B">
      <w:pPr>
        <w:rPr>
          <w:rFonts w:asciiTheme="majorHAnsi" w:hAnsiTheme="majorHAnsi" w:cstheme="majorHAnsi"/>
          <w:sz w:val="22"/>
          <w:szCs w:val="22"/>
        </w:rPr>
      </w:pPr>
    </w:p>
    <w:p w:rsidR="008E5D98" w:rsidRDefault="008E5D98" w:rsidP="0059474B">
      <w:pPr>
        <w:rPr>
          <w:rFonts w:asciiTheme="majorHAnsi" w:hAnsiTheme="majorHAnsi" w:cstheme="majorHAnsi"/>
          <w:sz w:val="22"/>
          <w:szCs w:val="22"/>
        </w:rPr>
      </w:pPr>
      <w:r>
        <w:rPr>
          <w:rFonts w:asciiTheme="majorHAnsi" w:hAnsiTheme="majorHAnsi" w:cstheme="majorHAnsi"/>
          <w:sz w:val="22"/>
          <w:szCs w:val="22"/>
        </w:rPr>
        <w:t xml:space="preserve">Two main types of </w:t>
      </w:r>
      <w:r w:rsidR="006567B0">
        <w:rPr>
          <w:rFonts w:asciiTheme="majorHAnsi" w:hAnsiTheme="majorHAnsi" w:cstheme="majorHAnsi"/>
          <w:sz w:val="22"/>
          <w:szCs w:val="22"/>
        </w:rPr>
        <w:t xml:space="preserve">biological </w:t>
      </w:r>
      <w:r>
        <w:rPr>
          <w:rFonts w:asciiTheme="majorHAnsi" w:hAnsiTheme="majorHAnsi" w:cstheme="majorHAnsi"/>
          <w:sz w:val="22"/>
          <w:szCs w:val="22"/>
        </w:rPr>
        <w:t>overfishing:</w:t>
      </w:r>
    </w:p>
    <w:p w:rsidR="008E5D98" w:rsidRDefault="008E5D98" w:rsidP="008E5D98">
      <w:pPr>
        <w:pStyle w:val="ListParagraph"/>
        <w:numPr>
          <w:ilvl w:val="0"/>
          <w:numId w:val="26"/>
        </w:numPr>
        <w:rPr>
          <w:rFonts w:asciiTheme="majorHAnsi" w:hAnsiTheme="majorHAnsi" w:cstheme="majorHAnsi"/>
        </w:rPr>
      </w:pPr>
      <w:r>
        <w:rPr>
          <w:rFonts w:asciiTheme="majorHAnsi" w:hAnsiTheme="majorHAnsi" w:cstheme="majorHAnsi"/>
        </w:rPr>
        <w:t xml:space="preserve">Growth </w:t>
      </w:r>
      <w:r w:rsidR="00DD2083">
        <w:rPr>
          <w:rFonts w:asciiTheme="majorHAnsi" w:hAnsiTheme="majorHAnsi" w:cstheme="majorHAnsi"/>
        </w:rPr>
        <w:t>o</w:t>
      </w:r>
      <w:r>
        <w:rPr>
          <w:rFonts w:asciiTheme="majorHAnsi" w:hAnsiTheme="majorHAnsi" w:cstheme="majorHAnsi"/>
        </w:rPr>
        <w:t xml:space="preserve">verfishing </w:t>
      </w:r>
      <w:r w:rsidR="006567B0">
        <w:rPr>
          <w:rFonts w:asciiTheme="majorHAnsi" w:hAnsiTheme="majorHAnsi" w:cstheme="majorHAnsi"/>
        </w:rPr>
        <w:t>–</w:t>
      </w:r>
      <w:r>
        <w:rPr>
          <w:rFonts w:asciiTheme="majorHAnsi" w:hAnsiTheme="majorHAnsi" w:cstheme="majorHAnsi"/>
        </w:rPr>
        <w:t xml:space="preserve"> </w:t>
      </w:r>
      <w:r w:rsidR="006567B0">
        <w:rPr>
          <w:rFonts w:asciiTheme="majorHAnsi" w:hAnsiTheme="majorHAnsi" w:cstheme="majorHAnsi"/>
        </w:rPr>
        <w:t>when fish are caught before they have time to grow. Ie. Too many small fish are taken.</w:t>
      </w:r>
    </w:p>
    <w:p w:rsidR="006567B0" w:rsidRPr="008E5D98" w:rsidRDefault="006567B0" w:rsidP="008E5D98">
      <w:pPr>
        <w:pStyle w:val="ListParagraph"/>
        <w:numPr>
          <w:ilvl w:val="0"/>
          <w:numId w:val="26"/>
        </w:numPr>
        <w:rPr>
          <w:rFonts w:asciiTheme="majorHAnsi" w:hAnsiTheme="majorHAnsi" w:cstheme="majorHAnsi"/>
        </w:rPr>
      </w:pPr>
      <w:r>
        <w:rPr>
          <w:rFonts w:asciiTheme="majorHAnsi" w:hAnsiTheme="majorHAnsi" w:cstheme="majorHAnsi"/>
        </w:rPr>
        <w:t>Recruitment overfishing – reductions in the number of new fish recruits brought about by fishing. Ie. the spawning stock is reduced to the point that spawning and recruitment is affected.</w:t>
      </w:r>
    </w:p>
    <w:p w:rsidR="008E5D98" w:rsidRPr="009B1ABF" w:rsidRDefault="008E5D98" w:rsidP="0059474B">
      <w:pPr>
        <w:rPr>
          <w:rFonts w:asciiTheme="majorHAnsi" w:hAnsiTheme="majorHAnsi" w:cstheme="majorHAnsi"/>
          <w:sz w:val="22"/>
          <w:szCs w:val="22"/>
        </w:rPr>
      </w:pPr>
    </w:p>
    <w:p w:rsidR="0059474B" w:rsidRDefault="0059474B" w:rsidP="009B1ABF">
      <w:pPr>
        <w:rPr>
          <w:rFonts w:asciiTheme="majorHAnsi" w:hAnsiTheme="majorHAnsi" w:cstheme="majorHAnsi"/>
          <w:sz w:val="22"/>
          <w:szCs w:val="22"/>
        </w:rPr>
      </w:pPr>
      <w:r w:rsidRPr="009E19D0">
        <w:rPr>
          <w:rFonts w:asciiTheme="majorHAnsi" w:hAnsiTheme="majorHAnsi" w:cstheme="majorHAnsi"/>
          <w:b/>
          <w:i/>
          <w:sz w:val="22"/>
          <w:szCs w:val="22"/>
        </w:rPr>
        <w:t>Retained species including target species and by-product</w:t>
      </w:r>
      <w:r w:rsidRPr="009E19D0">
        <w:rPr>
          <w:rFonts w:asciiTheme="majorHAnsi" w:hAnsiTheme="majorHAnsi" w:cstheme="majorHAnsi"/>
          <w:i/>
          <w:sz w:val="22"/>
          <w:szCs w:val="22"/>
        </w:rPr>
        <w:t>:</w:t>
      </w:r>
      <w:r w:rsidRPr="009E19D0">
        <w:rPr>
          <w:rFonts w:asciiTheme="majorHAnsi" w:hAnsiTheme="majorHAnsi" w:cstheme="majorHAnsi"/>
          <w:sz w:val="22"/>
          <w:szCs w:val="22"/>
        </w:rPr>
        <w:t xml:space="preserve"> impacts can be a reduction in the numbers of these species, or a reduction in their average size. Include discussion of how larger fish have exponentially more larvae and more robust larvae thereby providing greater potential contribution to the next generation/cohort of fish in the population.</w:t>
      </w:r>
    </w:p>
    <w:p w:rsidR="009B1ABF" w:rsidRPr="009E19D0" w:rsidRDefault="009B1ABF" w:rsidP="009B1ABF">
      <w:pPr>
        <w:rPr>
          <w:rFonts w:asciiTheme="majorHAnsi" w:hAnsiTheme="majorHAnsi" w:cstheme="majorHAnsi"/>
          <w:sz w:val="22"/>
          <w:szCs w:val="22"/>
        </w:rPr>
      </w:pPr>
    </w:p>
    <w:p w:rsidR="0059474B" w:rsidRDefault="0059474B" w:rsidP="009B1ABF">
      <w:pPr>
        <w:rPr>
          <w:rFonts w:asciiTheme="majorHAnsi" w:hAnsiTheme="majorHAnsi" w:cstheme="majorHAnsi"/>
          <w:sz w:val="22"/>
          <w:szCs w:val="22"/>
        </w:rPr>
      </w:pPr>
      <w:r w:rsidRPr="009E19D0">
        <w:rPr>
          <w:rFonts w:asciiTheme="majorHAnsi" w:hAnsiTheme="majorHAnsi" w:cstheme="majorHAnsi"/>
          <w:sz w:val="22"/>
          <w:szCs w:val="22"/>
        </w:rPr>
        <w:t xml:space="preserve">For some species, e.g. Giant Clam, the population needs to be relatively large before </w:t>
      </w:r>
      <w:r w:rsidR="00CE7A43">
        <w:rPr>
          <w:rFonts w:asciiTheme="majorHAnsi" w:hAnsiTheme="majorHAnsi" w:cstheme="majorHAnsi"/>
          <w:sz w:val="22"/>
          <w:szCs w:val="22"/>
        </w:rPr>
        <w:t xml:space="preserve">successful </w:t>
      </w:r>
      <w:r w:rsidRPr="009E19D0">
        <w:rPr>
          <w:rFonts w:asciiTheme="majorHAnsi" w:hAnsiTheme="majorHAnsi" w:cstheme="majorHAnsi"/>
          <w:sz w:val="22"/>
          <w:szCs w:val="22"/>
        </w:rPr>
        <w:t>spawning can occur. So fishing some populations down to a lower, unknown trigger value can mean they are not longer able to reproduce and therefore recruit new individuals to the population (SPC 2010).</w:t>
      </w:r>
    </w:p>
    <w:p w:rsidR="009B1ABF" w:rsidRPr="009E19D0" w:rsidRDefault="009B1ABF" w:rsidP="009B1ABF">
      <w:pPr>
        <w:rPr>
          <w:rFonts w:asciiTheme="majorHAnsi" w:hAnsiTheme="majorHAnsi" w:cstheme="majorHAnsi"/>
          <w:sz w:val="22"/>
          <w:szCs w:val="22"/>
        </w:rPr>
      </w:pPr>
    </w:p>
    <w:p w:rsidR="0059474B" w:rsidRPr="009E19D0" w:rsidRDefault="0059474B" w:rsidP="009B1ABF">
      <w:pPr>
        <w:rPr>
          <w:rFonts w:asciiTheme="majorHAnsi" w:hAnsiTheme="majorHAnsi" w:cstheme="majorHAnsi"/>
          <w:sz w:val="22"/>
          <w:szCs w:val="22"/>
        </w:rPr>
      </w:pPr>
      <w:r w:rsidRPr="009E19D0">
        <w:rPr>
          <w:rFonts w:asciiTheme="majorHAnsi" w:hAnsiTheme="majorHAnsi" w:cstheme="majorHAnsi"/>
          <w:sz w:val="22"/>
          <w:szCs w:val="22"/>
        </w:rPr>
        <w:t>Some species, e.g. some snappers and groupers, may aggregate at certain times of the year in large numbers to spawn.   There are three potential overfishing problems here:</w:t>
      </w:r>
    </w:p>
    <w:p w:rsidR="0059474B" w:rsidRPr="009E19D0" w:rsidRDefault="0059474B" w:rsidP="0002535F">
      <w:pPr>
        <w:pStyle w:val="ListParagraph"/>
        <w:numPr>
          <w:ilvl w:val="0"/>
          <w:numId w:val="3"/>
        </w:numPr>
        <w:ind w:left="720"/>
        <w:rPr>
          <w:rFonts w:asciiTheme="majorHAnsi" w:hAnsiTheme="majorHAnsi" w:cstheme="majorHAnsi"/>
        </w:rPr>
      </w:pPr>
      <w:r w:rsidRPr="009E19D0">
        <w:rPr>
          <w:rFonts w:asciiTheme="majorHAnsi" w:hAnsiTheme="majorHAnsi" w:cstheme="majorHAnsi"/>
        </w:rPr>
        <w:t>The fish, when aggregating, are particularly vulnerable to fishing so it is easy to take more than the overall population can sustain.</w:t>
      </w:r>
    </w:p>
    <w:p w:rsidR="0059474B" w:rsidRPr="009E19D0" w:rsidRDefault="0059474B" w:rsidP="0002535F">
      <w:pPr>
        <w:pStyle w:val="ListParagraph"/>
        <w:numPr>
          <w:ilvl w:val="0"/>
          <w:numId w:val="3"/>
        </w:numPr>
        <w:ind w:left="720"/>
        <w:rPr>
          <w:rFonts w:asciiTheme="majorHAnsi" w:hAnsiTheme="majorHAnsi" w:cstheme="majorHAnsi"/>
        </w:rPr>
      </w:pPr>
      <w:r w:rsidRPr="009E19D0">
        <w:rPr>
          <w:rFonts w:asciiTheme="majorHAnsi" w:hAnsiTheme="majorHAnsi" w:cstheme="majorHAnsi"/>
        </w:rPr>
        <w:t>Moderate levels of fishing of aggregations may disrupt spawning behaviour and compromise successful reproduction. The effect would be a reduction in the number of baby fish produced (SPC 2010)</w:t>
      </w:r>
      <w:fldSimple w:instr=" NOTEREF _Ref356906603 \h  \* MERGEFORMAT ">
        <w:r w:rsidR="00417EC7" w:rsidRPr="00417EC7">
          <w:rPr>
            <w:rFonts w:asciiTheme="majorHAnsi" w:eastAsia="Calibri" w:hAnsiTheme="majorHAnsi" w:cstheme="majorHAnsi"/>
            <w:vertAlign w:val="superscript"/>
          </w:rPr>
          <w:t>1</w:t>
        </w:r>
      </w:fldSimple>
      <w:r w:rsidRPr="009E19D0">
        <w:rPr>
          <w:rFonts w:asciiTheme="majorHAnsi" w:hAnsiTheme="majorHAnsi" w:cstheme="majorHAnsi"/>
        </w:rPr>
        <w:t>.</w:t>
      </w:r>
    </w:p>
    <w:p w:rsidR="0059474B" w:rsidRPr="009E19D0" w:rsidRDefault="0059474B" w:rsidP="0002535F">
      <w:pPr>
        <w:pStyle w:val="ListParagraph"/>
        <w:numPr>
          <w:ilvl w:val="0"/>
          <w:numId w:val="3"/>
        </w:numPr>
        <w:ind w:left="720"/>
        <w:rPr>
          <w:rFonts w:asciiTheme="majorHAnsi" w:hAnsiTheme="majorHAnsi" w:cstheme="majorHAnsi"/>
        </w:rPr>
      </w:pPr>
      <w:r w:rsidRPr="009E19D0">
        <w:rPr>
          <w:rFonts w:asciiTheme="majorHAnsi" w:hAnsiTheme="majorHAnsi" w:cstheme="majorHAnsi"/>
        </w:rPr>
        <w:t>May alter the sex ratios by selectively removing more of one gender</w:t>
      </w:r>
      <w:r w:rsidR="00CE7A43">
        <w:rPr>
          <w:rFonts w:asciiTheme="majorHAnsi" w:hAnsiTheme="majorHAnsi" w:cstheme="majorHAnsi"/>
        </w:rPr>
        <w:t xml:space="preserve"> which can also compromise spawning success</w:t>
      </w:r>
      <w:r w:rsidRPr="009E19D0">
        <w:rPr>
          <w:rFonts w:asciiTheme="majorHAnsi" w:hAnsiTheme="majorHAnsi" w:cstheme="majorHAnsi"/>
        </w:rPr>
        <w:t>.</w:t>
      </w:r>
    </w:p>
    <w:p w:rsidR="0059474B" w:rsidRPr="009E19D0" w:rsidRDefault="0059474B" w:rsidP="0059474B">
      <w:pPr>
        <w:ind w:left="720"/>
        <w:rPr>
          <w:rFonts w:asciiTheme="majorHAnsi" w:hAnsiTheme="majorHAnsi" w:cstheme="majorHAnsi"/>
          <w:sz w:val="22"/>
          <w:szCs w:val="22"/>
        </w:rPr>
      </w:pPr>
    </w:p>
    <w:p w:rsidR="0059474B" w:rsidRDefault="0059474B" w:rsidP="009B1ABF">
      <w:pPr>
        <w:rPr>
          <w:rFonts w:asciiTheme="majorHAnsi" w:hAnsiTheme="majorHAnsi" w:cstheme="majorHAnsi"/>
          <w:sz w:val="22"/>
          <w:szCs w:val="22"/>
        </w:rPr>
      </w:pPr>
      <w:r w:rsidRPr="009E19D0">
        <w:rPr>
          <w:rFonts w:asciiTheme="majorHAnsi" w:hAnsiTheme="majorHAnsi" w:cstheme="majorHAnsi"/>
          <w:b/>
          <w:i/>
          <w:sz w:val="22"/>
          <w:szCs w:val="22"/>
        </w:rPr>
        <w:t>By-catch species:</w:t>
      </w:r>
      <w:r w:rsidRPr="009E19D0">
        <w:rPr>
          <w:rFonts w:asciiTheme="majorHAnsi" w:hAnsiTheme="majorHAnsi" w:cstheme="majorHAnsi"/>
          <w:sz w:val="22"/>
          <w:szCs w:val="22"/>
        </w:rPr>
        <w:t xml:space="preserve"> (e.g. in Australia trawl fishing can include ~90% of discarded by-catch). This can alter the fish communities and ecosystem balance (see ecosystem impacts).</w:t>
      </w:r>
    </w:p>
    <w:p w:rsidR="00B575D0" w:rsidRPr="009E19D0" w:rsidRDefault="00B575D0" w:rsidP="009B1ABF">
      <w:pPr>
        <w:rPr>
          <w:rFonts w:asciiTheme="majorHAnsi" w:hAnsiTheme="majorHAnsi" w:cstheme="majorHAnsi"/>
          <w:sz w:val="22"/>
          <w:szCs w:val="22"/>
        </w:rPr>
      </w:pPr>
    </w:p>
    <w:p w:rsidR="0059474B" w:rsidRDefault="0059474B" w:rsidP="009B1ABF">
      <w:pPr>
        <w:rPr>
          <w:rFonts w:asciiTheme="majorHAnsi" w:hAnsiTheme="majorHAnsi" w:cstheme="majorHAnsi"/>
          <w:i/>
          <w:sz w:val="22"/>
          <w:szCs w:val="22"/>
        </w:rPr>
      </w:pPr>
      <w:r w:rsidRPr="009E19D0">
        <w:rPr>
          <w:rFonts w:asciiTheme="majorHAnsi" w:hAnsiTheme="majorHAnsi" w:cstheme="majorHAnsi"/>
          <w:i/>
          <w:sz w:val="22"/>
          <w:szCs w:val="22"/>
        </w:rPr>
        <w:t>Discussion: Does the class have any knowledge of changes in the catch per unit effort of target species over time?</w:t>
      </w:r>
    </w:p>
    <w:p w:rsidR="00CE7A43" w:rsidRPr="00CE1EE8" w:rsidRDefault="00CE7A43" w:rsidP="00CE7A43">
      <w:pPr>
        <w:rPr>
          <w:rFonts w:asciiTheme="majorHAnsi" w:hAnsiTheme="majorHAnsi"/>
          <w:sz w:val="22"/>
          <w:szCs w:val="22"/>
        </w:rPr>
      </w:pPr>
    </w:p>
    <w:p w:rsidR="00CE1EE8" w:rsidRDefault="00CE1EE8" w:rsidP="00CE1EE8">
      <w:pPr>
        <w:jc w:val="center"/>
      </w:pPr>
      <w:r w:rsidRPr="00CE1EE8">
        <w:rPr>
          <w:noProof/>
          <w:lang w:val="en-AU" w:eastAsia="en-AU"/>
        </w:rPr>
        <w:drawing>
          <wp:inline distT="0" distB="0" distL="0" distR="0">
            <wp:extent cx="2514654" cy="1887321"/>
            <wp:effectExtent l="1905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2519876" cy="1891240"/>
                    </a:xfrm>
                    <a:prstGeom prst="rect">
                      <a:avLst/>
                    </a:prstGeom>
                    <a:noFill/>
                    <a:ln w="9525">
                      <a:noFill/>
                      <a:miter lim="800000"/>
                      <a:headEnd/>
                      <a:tailEnd/>
                    </a:ln>
                  </pic:spPr>
                </pic:pic>
              </a:graphicData>
            </a:graphic>
          </wp:inline>
        </w:drawing>
      </w:r>
    </w:p>
    <w:p w:rsidR="00CE1EE8" w:rsidRDefault="00CE1EE8" w:rsidP="00CE1EE8">
      <w:pPr>
        <w:rPr>
          <w:rFonts w:asciiTheme="majorHAnsi" w:hAnsiTheme="majorHAnsi" w:cstheme="majorHAnsi"/>
          <w:sz w:val="22"/>
          <w:szCs w:val="22"/>
        </w:rPr>
      </w:pPr>
      <w:r w:rsidRPr="009E19D0">
        <w:rPr>
          <w:rFonts w:asciiTheme="majorHAnsi" w:hAnsiTheme="majorHAnsi" w:cstheme="majorHAnsi"/>
          <w:sz w:val="22"/>
          <w:szCs w:val="22"/>
        </w:rPr>
        <w:t xml:space="preserve">Figure 1.1. Example of </w:t>
      </w:r>
      <w:r>
        <w:rPr>
          <w:rFonts w:asciiTheme="majorHAnsi" w:hAnsiTheme="majorHAnsi" w:cstheme="majorHAnsi"/>
          <w:sz w:val="22"/>
          <w:szCs w:val="22"/>
        </w:rPr>
        <w:t>a destructive fishing method - trawling</w:t>
      </w:r>
      <w:r w:rsidRPr="009E19D0">
        <w:rPr>
          <w:rFonts w:asciiTheme="majorHAnsi" w:hAnsiTheme="majorHAnsi" w:cstheme="majorHAnsi"/>
          <w:sz w:val="22"/>
          <w:szCs w:val="22"/>
        </w:rPr>
        <w:t>.</w:t>
      </w:r>
    </w:p>
    <w:p w:rsidR="00CE1EE8" w:rsidRPr="009E19D0" w:rsidRDefault="00CE1EE8" w:rsidP="00CE1EE8">
      <w:pPr>
        <w:rPr>
          <w:rFonts w:asciiTheme="majorHAnsi" w:hAnsiTheme="majorHAnsi" w:cstheme="majorHAnsi"/>
          <w:sz w:val="22"/>
          <w:szCs w:val="22"/>
        </w:rPr>
      </w:pPr>
    </w:p>
    <w:p w:rsidR="00F64D33" w:rsidRDefault="00F27815" w:rsidP="00F27815">
      <w:pPr>
        <w:pStyle w:val="Heading3"/>
      </w:pPr>
      <w:r>
        <w:t xml:space="preserve">Activity 1.2: </w:t>
      </w:r>
      <w:r w:rsidR="00F64D33">
        <w:t xml:space="preserve">Ask students to consider the following questions as examples and write their own example on sticky note pads with one for the current situation and one for the past situation (eg. grouper average size in 1980s was ~45cm and now is ~30cm). The teacher and/or student then </w:t>
      </w:r>
      <w:r w:rsidR="00CE6314">
        <w:t>place</w:t>
      </w:r>
      <w:r w:rsidR="00F64D33">
        <w:t xml:space="preserve"> these on a timeline written on the whiteboard or butchers paper on the wall.</w:t>
      </w:r>
    </w:p>
    <w:p w:rsidR="00F27815" w:rsidRPr="00F27815" w:rsidRDefault="00F27815" w:rsidP="00CE6314">
      <w:pPr>
        <w:pStyle w:val="Heading3"/>
        <w:spacing w:before="0"/>
      </w:pPr>
      <w:r>
        <w:t>Discuss local examples of fishing impacts</w:t>
      </w:r>
      <w:r w:rsidR="00CE6314">
        <w:t>:</w:t>
      </w:r>
    </w:p>
    <w:p w:rsidR="0059474B" w:rsidRDefault="0059474B" w:rsidP="00CE6314">
      <w:pPr>
        <w:pStyle w:val="Heading3"/>
        <w:numPr>
          <w:ilvl w:val="0"/>
          <w:numId w:val="25"/>
        </w:numPr>
        <w:spacing w:before="0"/>
      </w:pPr>
      <w:r w:rsidRPr="009E19D0">
        <w:t>Does the class have any knowledge of changes in average size of fish caught over time?</w:t>
      </w:r>
    </w:p>
    <w:p w:rsidR="0059474B" w:rsidRDefault="0059474B" w:rsidP="00CE6314">
      <w:pPr>
        <w:pStyle w:val="Heading3"/>
        <w:numPr>
          <w:ilvl w:val="0"/>
          <w:numId w:val="25"/>
        </w:numPr>
        <w:spacing w:before="0"/>
      </w:pPr>
      <w:r w:rsidRPr="009E19D0">
        <w:t>Does the class have any knowledge of any changes in species targeted over time and why this occurred?</w:t>
      </w:r>
    </w:p>
    <w:p w:rsidR="00F64D33" w:rsidRDefault="00F64D33" w:rsidP="00CE6314">
      <w:pPr>
        <w:pStyle w:val="Heading3"/>
        <w:numPr>
          <w:ilvl w:val="0"/>
          <w:numId w:val="25"/>
        </w:numPr>
        <w:spacing w:before="0"/>
      </w:pPr>
      <w:r>
        <w:t>Have market prices changed over time?</w:t>
      </w:r>
    </w:p>
    <w:p w:rsidR="00070DC6" w:rsidRDefault="00F64D33" w:rsidP="00CE6314">
      <w:pPr>
        <w:pStyle w:val="Heading3"/>
        <w:numPr>
          <w:ilvl w:val="0"/>
          <w:numId w:val="25"/>
        </w:numPr>
        <w:spacing w:before="0"/>
      </w:pPr>
      <w:r>
        <w:t>Has access to culturally important species changed through time?</w:t>
      </w:r>
    </w:p>
    <w:p w:rsidR="00CE6314" w:rsidRDefault="00070DC6" w:rsidP="00CE6314">
      <w:pPr>
        <w:pStyle w:val="Heading3"/>
        <w:numPr>
          <w:ilvl w:val="0"/>
          <w:numId w:val="25"/>
        </w:numPr>
        <w:spacing w:before="0"/>
      </w:pPr>
      <w:r>
        <w:t>Have there been any changes in the local habitats</w:t>
      </w:r>
      <w:r w:rsidR="00CE6314">
        <w:t>?</w:t>
      </w:r>
      <w:r>
        <w:t xml:space="preserve"> </w:t>
      </w:r>
    </w:p>
    <w:p w:rsidR="00070DC6" w:rsidRPr="00070DC6" w:rsidRDefault="00CE6314" w:rsidP="00CE6314">
      <w:pPr>
        <w:pStyle w:val="Heading3"/>
        <w:numPr>
          <w:ilvl w:val="0"/>
          <w:numId w:val="25"/>
        </w:numPr>
        <w:spacing w:before="0"/>
      </w:pPr>
      <w:r>
        <w:t xml:space="preserve">Have there been changes in where fishing occurs over time? </w:t>
      </w:r>
      <w:r w:rsidR="00070DC6">
        <w:t>(15 mins)</w:t>
      </w:r>
    </w:p>
    <w:p w:rsidR="0059474B" w:rsidRDefault="0059474B" w:rsidP="00F64D33">
      <w:pPr>
        <w:rPr>
          <w:rFonts w:asciiTheme="majorHAnsi" w:hAnsiTheme="majorHAnsi" w:cstheme="majorHAnsi"/>
          <w:sz w:val="22"/>
          <w:szCs w:val="22"/>
        </w:rPr>
      </w:pPr>
    </w:p>
    <w:p w:rsidR="00CE6314" w:rsidRPr="00191758" w:rsidRDefault="00CE6314" w:rsidP="00F64D33">
      <w:pPr>
        <w:rPr>
          <w:rFonts w:asciiTheme="majorHAnsi" w:hAnsiTheme="majorHAnsi" w:cstheme="majorHAnsi"/>
          <w:sz w:val="22"/>
          <w:szCs w:val="22"/>
        </w:rPr>
      </w:pPr>
    </w:p>
    <w:p w:rsidR="0059474B" w:rsidRPr="009E19D0" w:rsidRDefault="0059474B" w:rsidP="0059474B">
      <w:pPr>
        <w:pStyle w:val="Footer"/>
        <w:rPr>
          <w:rFonts w:asciiTheme="majorHAnsi" w:hAnsiTheme="majorHAnsi" w:cstheme="majorHAnsi"/>
          <w:sz w:val="22"/>
          <w:szCs w:val="22"/>
        </w:rPr>
      </w:pPr>
      <w:r w:rsidRPr="009E19D0">
        <w:rPr>
          <w:rFonts w:asciiTheme="majorHAnsi" w:hAnsiTheme="majorHAnsi" w:cstheme="majorHAnsi"/>
          <w:sz w:val="22"/>
          <w:szCs w:val="22"/>
        </w:rPr>
        <w:t xml:space="preserve">Then refer </w:t>
      </w:r>
      <w:r w:rsidR="00463105">
        <w:rPr>
          <w:rFonts w:asciiTheme="majorHAnsi" w:hAnsiTheme="majorHAnsi" w:cstheme="majorHAnsi"/>
          <w:sz w:val="22"/>
          <w:szCs w:val="22"/>
        </w:rPr>
        <w:t xml:space="preserve">students to </w:t>
      </w:r>
      <w:r w:rsidRPr="009E19D0">
        <w:rPr>
          <w:rFonts w:asciiTheme="majorHAnsi" w:hAnsiTheme="majorHAnsi" w:cstheme="majorHAnsi"/>
          <w:sz w:val="22"/>
          <w:szCs w:val="22"/>
        </w:rPr>
        <w:t>Table 1 p6 in SPC 2010 (EAFM</w:t>
      </w:r>
      <w:r w:rsidR="00876563">
        <w:rPr>
          <w:rFonts w:asciiTheme="majorHAnsi" w:hAnsiTheme="majorHAnsi" w:cstheme="majorHAnsi"/>
          <w:sz w:val="22"/>
          <w:szCs w:val="22"/>
        </w:rPr>
        <w:t>1</w:t>
      </w:r>
      <w:r w:rsidR="00417EC7">
        <w:rPr>
          <w:rFonts w:asciiTheme="majorHAnsi" w:hAnsiTheme="majorHAnsi" w:cstheme="majorHAnsi"/>
          <w:sz w:val="22"/>
          <w:szCs w:val="22"/>
        </w:rPr>
        <w:t>)</w:t>
      </w:r>
      <w:fldSimple w:instr=" NOTEREF _Ref356906603 \h  \* MERGEFORMAT ">
        <w:r w:rsidR="00417EC7" w:rsidRPr="00417EC7">
          <w:rPr>
            <w:rFonts w:asciiTheme="majorHAnsi" w:eastAsia="Calibri" w:hAnsiTheme="majorHAnsi" w:cstheme="majorHAnsi"/>
            <w:sz w:val="22"/>
            <w:szCs w:val="22"/>
            <w:vertAlign w:val="superscript"/>
          </w:rPr>
          <w:t>1</w:t>
        </w:r>
      </w:fldSimple>
      <w:r w:rsidRPr="009E19D0">
        <w:rPr>
          <w:rFonts w:asciiTheme="majorHAnsi" w:hAnsiTheme="majorHAnsi" w:cstheme="majorHAnsi"/>
          <w:sz w:val="22"/>
          <w:szCs w:val="22"/>
        </w:rPr>
        <w:t xml:space="preserve"> </w:t>
      </w:r>
      <w:r w:rsidR="00876563">
        <w:rPr>
          <w:rFonts w:asciiTheme="majorHAnsi" w:hAnsiTheme="majorHAnsi" w:cstheme="majorHAnsi"/>
          <w:sz w:val="22"/>
          <w:szCs w:val="22"/>
        </w:rPr>
        <w:t xml:space="preserve">which show some fishing practices and gears that </w:t>
      </w:r>
      <w:r w:rsidRPr="009E19D0">
        <w:rPr>
          <w:rFonts w:asciiTheme="majorHAnsi" w:hAnsiTheme="majorHAnsi" w:cstheme="majorHAnsi"/>
          <w:sz w:val="22"/>
          <w:szCs w:val="22"/>
        </w:rPr>
        <w:t xml:space="preserve">impact </w:t>
      </w:r>
      <w:r w:rsidR="00876563">
        <w:rPr>
          <w:rFonts w:asciiTheme="majorHAnsi" w:hAnsiTheme="majorHAnsi" w:cstheme="majorHAnsi"/>
          <w:sz w:val="22"/>
          <w:szCs w:val="22"/>
        </w:rPr>
        <w:t>on local ecosystems in the Pacific.</w:t>
      </w:r>
      <w:r w:rsidRPr="009E19D0">
        <w:rPr>
          <w:rFonts w:asciiTheme="majorHAnsi" w:hAnsiTheme="majorHAnsi" w:cstheme="majorHAnsi"/>
          <w:sz w:val="22"/>
          <w:szCs w:val="22"/>
        </w:rPr>
        <w:t xml:space="preserve"> </w:t>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noProof/>
          <w:sz w:val="22"/>
          <w:szCs w:val="22"/>
          <w:lang w:val="en-AU" w:eastAsia="en-AU"/>
        </w:rPr>
        <w:drawing>
          <wp:inline distT="0" distB="0" distL="0" distR="0">
            <wp:extent cx="5731510" cy="4820224"/>
            <wp:effectExtent l="19050" t="0" r="2540" b="0"/>
            <wp:docPr id="1" name="Picture 4" descr="Fish_impacts_SPC2010_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_impacts_SPC2010_Table1.JPG"/>
                    <pic:cNvPicPr/>
                  </pic:nvPicPr>
                  <pic:blipFill>
                    <a:blip r:embed="rId10" cstate="print"/>
                    <a:srcRect/>
                    <a:stretch>
                      <a:fillRect/>
                    </a:stretch>
                  </pic:blipFill>
                  <pic:spPr>
                    <a:xfrm>
                      <a:off x="0" y="0"/>
                      <a:ext cx="5731510" cy="4820224"/>
                    </a:xfrm>
                    <a:prstGeom prst="rect">
                      <a:avLst/>
                    </a:prstGeom>
                  </pic:spPr>
                </pic:pic>
              </a:graphicData>
            </a:graphic>
          </wp:inline>
        </w:drawing>
      </w:r>
    </w:p>
    <w:p w:rsidR="0059474B" w:rsidRDefault="0059474B" w:rsidP="0059474B">
      <w:pPr>
        <w:rPr>
          <w:rFonts w:asciiTheme="majorHAnsi" w:hAnsiTheme="majorHAnsi" w:cstheme="majorHAnsi"/>
          <w:sz w:val="22"/>
          <w:szCs w:val="22"/>
        </w:rPr>
      </w:pPr>
    </w:p>
    <w:p w:rsidR="00463105" w:rsidRDefault="00463105" w:rsidP="0059474B">
      <w:pPr>
        <w:rPr>
          <w:rFonts w:asciiTheme="majorHAnsi" w:hAnsiTheme="majorHAnsi" w:cstheme="majorHAnsi"/>
          <w:sz w:val="22"/>
          <w:szCs w:val="22"/>
        </w:rPr>
      </w:pPr>
    </w:p>
    <w:p w:rsidR="00AB48AA" w:rsidRPr="009E19D0" w:rsidRDefault="00AB48AA" w:rsidP="0059474B">
      <w:pPr>
        <w:rPr>
          <w:rFonts w:asciiTheme="majorHAnsi" w:hAnsiTheme="majorHAnsi" w:cstheme="majorHAnsi"/>
          <w:sz w:val="22"/>
          <w:szCs w:val="22"/>
        </w:rPr>
      </w:pPr>
    </w:p>
    <w:p w:rsidR="0059474B" w:rsidRPr="00BD28BD" w:rsidRDefault="000B5FB7" w:rsidP="00BD28BD">
      <w:pPr>
        <w:pStyle w:val="Footer"/>
        <w:numPr>
          <w:ilvl w:val="0"/>
          <w:numId w:val="27"/>
        </w:numPr>
        <w:spacing w:after="200"/>
        <w:rPr>
          <w:rFonts w:asciiTheme="majorHAnsi" w:hAnsiTheme="majorHAnsi" w:cstheme="majorHAnsi"/>
          <w:b/>
          <w:sz w:val="22"/>
          <w:szCs w:val="22"/>
        </w:rPr>
      </w:pPr>
      <w:r w:rsidRPr="00BD28BD">
        <w:rPr>
          <w:rFonts w:asciiTheme="majorHAnsi" w:hAnsiTheme="majorHAnsi" w:cstheme="majorHAnsi"/>
          <w:b/>
          <w:sz w:val="22"/>
          <w:szCs w:val="22"/>
        </w:rPr>
        <w:lastRenderedPageBreak/>
        <w:t>Ecosystem impacts</w:t>
      </w:r>
    </w:p>
    <w:p w:rsidR="0059474B" w:rsidRPr="001F1123" w:rsidRDefault="0059474B" w:rsidP="0059474B">
      <w:pPr>
        <w:pStyle w:val="Footer"/>
        <w:rPr>
          <w:rFonts w:asciiTheme="majorHAnsi" w:hAnsiTheme="majorHAnsi" w:cstheme="majorHAnsi"/>
          <w:sz w:val="22"/>
          <w:szCs w:val="22"/>
        </w:rPr>
      </w:pPr>
      <w:r w:rsidRPr="009E19D0">
        <w:rPr>
          <w:rFonts w:asciiTheme="majorHAnsi" w:hAnsiTheme="majorHAnsi" w:cstheme="majorHAnsi"/>
          <w:sz w:val="22"/>
          <w:szCs w:val="22"/>
        </w:rPr>
        <w:t>This can include effects of altering the species composition</w:t>
      </w:r>
      <w:r w:rsidR="00683FF9">
        <w:rPr>
          <w:rFonts w:asciiTheme="majorHAnsi" w:hAnsiTheme="majorHAnsi" w:cstheme="majorHAnsi"/>
          <w:sz w:val="22"/>
          <w:szCs w:val="22"/>
        </w:rPr>
        <w:t>,</w:t>
      </w:r>
      <w:r w:rsidRPr="009E19D0">
        <w:rPr>
          <w:rFonts w:asciiTheme="majorHAnsi" w:hAnsiTheme="majorHAnsi" w:cstheme="majorHAnsi"/>
          <w:sz w:val="22"/>
          <w:szCs w:val="22"/>
        </w:rPr>
        <w:t xml:space="preserve"> effects of taking fish from one trophic level upon the next trophic levels</w:t>
      </w:r>
      <w:r w:rsidR="001F1123">
        <w:rPr>
          <w:rFonts w:asciiTheme="majorHAnsi" w:hAnsiTheme="majorHAnsi" w:cstheme="majorHAnsi"/>
          <w:sz w:val="22"/>
          <w:szCs w:val="22"/>
        </w:rPr>
        <w:t xml:space="preserve"> (fishing down the food web)</w:t>
      </w:r>
      <w:r w:rsidR="00683FF9">
        <w:rPr>
          <w:rFonts w:asciiTheme="majorHAnsi" w:hAnsiTheme="majorHAnsi" w:cstheme="majorHAnsi"/>
          <w:sz w:val="22"/>
          <w:szCs w:val="22"/>
        </w:rPr>
        <w:t>, a</w:t>
      </w:r>
      <w:r w:rsidRPr="001F1123">
        <w:rPr>
          <w:rFonts w:asciiTheme="majorHAnsi" w:hAnsiTheme="majorHAnsi" w:cstheme="majorHAnsi"/>
          <w:sz w:val="22"/>
          <w:szCs w:val="22"/>
        </w:rPr>
        <w:t>ltering or removing different habitat types</w:t>
      </w:r>
      <w:r w:rsidR="00683FF9">
        <w:rPr>
          <w:rFonts w:asciiTheme="majorHAnsi" w:hAnsiTheme="majorHAnsi" w:cstheme="majorHAnsi"/>
          <w:sz w:val="22"/>
          <w:szCs w:val="22"/>
        </w:rPr>
        <w:t>, or removing larger size classes</w:t>
      </w:r>
      <w:r w:rsidRPr="001F1123">
        <w:rPr>
          <w:rFonts w:asciiTheme="majorHAnsi" w:hAnsiTheme="majorHAnsi" w:cstheme="majorHAnsi"/>
          <w:sz w:val="22"/>
          <w:szCs w:val="22"/>
        </w:rPr>
        <w:t xml:space="preserve">.  </w:t>
      </w:r>
      <w:r w:rsidR="001F1123" w:rsidRPr="001F1123">
        <w:rPr>
          <w:rFonts w:asciiTheme="majorHAnsi" w:hAnsiTheme="majorHAnsi" w:cstheme="majorHAnsi"/>
          <w:sz w:val="22"/>
          <w:szCs w:val="22"/>
        </w:rPr>
        <w:t xml:space="preserve">A simplified </w:t>
      </w:r>
      <w:r w:rsidRPr="001F1123">
        <w:rPr>
          <w:rFonts w:asciiTheme="majorHAnsi" w:hAnsiTheme="majorHAnsi" w:cstheme="majorHAnsi"/>
          <w:sz w:val="22"/>
          <w:szCs w:val="22"/>
        </w:rPr>
        <w:t xml:space="preserve"> </w:t>
      </w:r>
      <w:r w:rsidR="001F1123">
        <w:rPr>
          <w:rFonts w:asciiTheme="majorHAnsi" w:hAnsiTheme="majorHAnsi" w:cstheme="majorHAnsi"/>
          <w:sz w:val="22"/>
          <w:szCs w:val="22"/>
        </w:rPr>
        <w:t xml:space="preserve">example </w:t>
      </w:r>
      <w:r w:rsidR="00683FF9">
        <w:rPr>
          <w:rFonts w:asciiTheme="majorHAnsi" w:hAnsiTheme="majorHAnsi" w:cstheme="majorHAnsi"/>
          <w:sz w:val="22"/>
          <w:szCs w:val="22"/>
        </w:rPr>
        <w:t xml:space="preserve">is provided below </w:t>
      </w:r>
      <w:r w:rsidR="001F1123">
        <w:rPr>
          <w:rFonts w:asciiTheme="majorHAnsi" w:hAnsiTheme="majorHAnsi" w:cstheme="majorHAnsi"/>
          <w:sz w:val="22"/>
          <w:szCs w:val="22"/>
        </w:rPr>
        <w:t>to illustrate ecosytem impacts of fishing, however, food webs, food chains and trophic levels are covered in more detail in Unit 4 (Ecosystems).</w:t>
      </w:r>
    </w:p>
    <w:p w:rsidR="0059474B" w:rsidRPr="009E19D0" w:rsidRDefault="0059474B" w:rsidP="0059474B">
      <w:pPr>
        <w:pStyle w:val="Footer"/>
        <w:rPr>
          <w:rFonts w:asciiTheme="majorHAnsi" w:hAnsiTheme="majorHAnsi" w:cstheme="majorHAnsi"/>
          <w:sz w:val="22"/>
          <w:szCs w:val="22"/>
        </w:rPr>
      </w:pPr>
    </w:p>
    <w:p w:rsidR="0059474B" w:rsidRPr="009E19D0" w:rsidRDefault="001F1123" w:rsidP="00683FF9">
      <w:pPr>
        <w:pStyle w:val="Footer"/>
        <w:jc w:val="center"/>
        <w:rPr>
          <w:rFonts w:asciiTheme="majorHAnsi" w:hAnsiTheme="majorHAnsi" w:cstheme="majorHAnsi"/>
          <w:sz w:val="22"/>
          <w:szCs w:val="22"/>
        </w:rPr>
      </w:pPr>
      <w:r>
        <w:rPr>
          <w:rFonts w:asciiTheme="majorHAnsi" w:hAnsiTheme="majorHAnsi" w:cstheme="majorHAnsi"/>
          <w:noProof/>
          <w:sz w:val="22"/>
          <w:szCs w:val="22"/>
          <w:lang w:val="en-AU" w:eastAsia="en-AU"/>
        </w:rPr>
        <w:drawing>
          <wp:inline distT="0" distB="0" distL="0" distR="0">
            <wp:extent cx="5596746" cy="4245808"/>
            <wp:effectExtent l="19050" t="0" r="3954" b="0"/>
            <wp:docPr id="15" name="Picture 14" descr="ecosystem impacts fishing_580x4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stem impacts fishing_580x440.gif"/>
                    <pic:cNvPicPr/>
                  </pic:nvPicPr>
                  <pic:blipFill>
                    <a:blip r:embed="rId11" cstate="print"/>
                    <a:stretch>
                      <a:fillRect/>
                    </a:stretch>
                  </pic:blipFill>
                  <pic:spPr>
                    <a:xfrm>
                      <a:off x="0" y="0"/>
                      <a:ext cx="5596228" cy="4245415"/>
                    </a:xfrm>
                    <a:prstGeom prst="rect">
                      <a:avLst/>
                    </a:prstGeom>
                  </pic:spPr>
                </pic:pic>
              </a:graphicData>
            </a:graphic>
          </wp:inline>
        </w:drawing>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 xml:space="preserve">Figure </w:t>
      </w:r>
      <w:r w:rsidR="00884122" w:rsidRPr="009E19D0">
        <w:rPr>
          <w:rFonts w:asciiTheme="majorHAnsi" w:hAnsiTheme="majorHAnsi" w:cstheme="majorHAnsi"/>
          <w:sz w:val="22"/>
          <w:szCs w:val="22"/>
        </w:rPr>
        <w:t>1.</w:t>
      </w:r>
      <w:r w:rsidR="00CE1EE8">
        <w:rPr>
          <w:rFonts w:asciiTheme="majorHAnsi" w:hAnsiTheme="majorHAnsi" w:cstheme="majorHAnsi"/>
          <w:sz w:val="22"/>
          <w:szCs w:val="22"/>
        </w:rPr>
        <w:t>2</w:t>
      </w:r>
      <w:r w:rsidRPr="009E19D0">
        <w:rPr>
          <w:rFonts w:asciiTheme="majorHAnsi" w:hAnsiTheme="majorHAnsi" w:cstheme="majorHAnsi"/>
          <w:sz w:val="22"/>
          <w:szCs w:val="22"/>
        </w:rPr>
        <w:t xml:space="preserve">. Example of ecosystem </w:t>
      </w:r>
      <w:r w:rsidR="00683FF9">
        <w:rPr>
          <w:rFonts w:asciiTheme="majorHAnsi" w:hAnsiTheme="majorHAnsi" w:cstheme="majorHAnsi"/>
          <w:sz w:val="22"/>
          <w:szCs w:val="22"/>
        </w:rPr>
        <w:t>impacts of fishing</w:t>
      </w:r>
      <w:r w:rsidRPr="009E19D0">
        <w:rPr>
          <w:rFonts w:asciiTheme="majorHAnsi" w:hAnsiTheme="majorHAnsi" w:cstheme="majorHAnsi"/>
          <w:sz w:val="22"/>
          <w:szCs w:val="22"/>
        </w:rPr>
        <w:t>.</w:t>
      </w:r>
    </w:p>
    <w:p w:rsidR="0059474B" w:rsidRPr="009E19D0" w:rsidRDefault="0059474B" w:rsidP="0059474B">
      <w:pPr>
        <w:pStyle w:val="Footer"/>
        <w:rPr>
          <w:rFonts w:asciiTheme="majorHAnsi" w:hAnsiTheme="majorHAnsi" w:cstheme="majorHAnsi"/>
          <w:sz w:val="22"/>
          <w:szCs w:val="22"/>
        </w:rPr>
      </w:pPr>
    </w:p>
    <w:p w:rsidR="0059474B" w:rsidRPr="009E19D0" w:rsidRDefault="0059474B" w:rsidP="00191758">
      <w:pPr>
        <w:pStyle w:val="Heading3"/>
        <w:rPr>
          <w:rFonts w:cstheme="majorHAnsi"/>
        </w:rPr>
      </w:pPr>
      <w:r w:rsidRPr="009E19D0">
        <w:rPr>
          <w:rFonts w:cstheme="majorHAnsi"/>
        </w:rPr>
        <w:t>External threats to ecosystems and fisheries</w:t>
      </w:r>
    </w:p>
    <w:p w:rsidR="00191758" w:rsidRDefault="00710F39" w:rsidP="00191758">
      <w:pPr>
        <w:rPr>
          <w:rFonts w:asciiTheme="majorHAnsi" w:hAnsiTheme="majorHAnsi" w:cstheme="majorHAnsi"/>
          <w:color w:val="000000"/>
          <w:sz w:val="22"/>
          <w:szCs w:val="22"/>
        </w:rPr>
      </w:pPr>
      <w:r>
        <w:rPr>
          <w:rFonts w:asciiTheme="majorHAnsi" w:hAnsiTheme="majorHAnsi" w:cstheme="majorHAnsi"/>
          <w:color w:val="000000"/>
          <w:sz w:val="22"/>
          <w:szCs w:val="22"/>
        </w:rPr>
        <w:t>I</w:t>
      </w:r>
      <w:r w:rsidR="00D9434F" w:rsidRPr="009E19D0">
        <w:rPr>
          <w:rFonts w:asciiTheme="majorHAnsi" w:hAnsiTheme="majorHAnsi" w:cstheme="majorHAnsi"/>
          <w:color w:val="000000"/>
          <w:sz w:val="22"/>
          <w:szCs w:val="22"/>
        </w:rPr>
        <w:t xml:space="preserve">n terms of fisheries management there are likely to be </w:t>
      </w:r>
      <w:r>
        <w:rPr>
          <w:rFonts w:asciiTheme="majorHAnsi" w:hAnsiTheme="majorHAnsi" w:cstheme="majorHAnsi"/>
          <w:color w:val="000000"/>
          <w:sz w:val="22"/>
          <w:szCs w:val="22"/>
        </w:rPr>
        <w:t>threa</w:t>
      </w:r>
      <w:r w:rsidR="00D9434F" w:rsidRPr="009E19D0">
        <w:rPr>
          <w:rFonts w:asciiTheme="majorHAnsi" w:hAnsiTheme="majorHAnsi" w:cstheme="majorHAnsi"/>
          <w:color w:val="000000"/>
          <w:sz w:val="22"/>
          <w:szCs w:val="22"/>
        </w:rPr>
        <w:t xml:space="preserve">ts </w:t>
      </w:r>
      <w:r>
        <w:rPr>
          <w:rFonts w:asciiTheme="majorHAnsi" w:hAnsiTheme="majorHAnsi" w:cstheme="majorHAnsi"/>
          <w:color w:val="000000"/>
          <w:sz w:val="22"/>
          <w:szCs w:val="22"/>
        </w:rPr>
        <w:t xml:space="preserve">that are either more difficult to control or </w:t>
      </w:r>
      <w:r w:rsidR="00D9434F" w:rsidRPr="009E19D0">
        <w:rPr>
          <w:rFonts w:asciiTheme="majorHAnsi" w:hAnsiTheme="majorHAnsi" w:cstheme="majorHAnsi"/>
          <w:color w:val="000000"/>
          <w:sz w:val="22"/>
          <w:szCs w:val="22"/>
        </w:rPr>
        <w:t xml:space="preserve">beyond your control. </w:t>
      </w:r>
      <w:r>
        <w:rPr>
          <w:rFonts w:asciiTheme="majorHAnsi" w:hAnsiTheme="majorHAnsi" w:cstheme="majorHAnsi"/>
          <w:color w:val="000000"/>
          <w:sz w:val="22"/>
          <w:szCs w:val="22"/>
        </w:rPr>
        <w:t xml:space="preserve">Some of these threats may be locally based however the source of some threats may be so far away that non-local co-operation is required. </w:t>
      </w:r>
      <w:r w:rsidR="0059474B" w:rsidRPr="009E19D0">
        <w:rPr>
          <w:rFonts w:asciiTheme="majorHAnsi" w:hAnsiTheme="majorHAnsi" w:cstheme="majorHAnsi"/>
          <w:color w:val="000000"/>
          <w:sz w:val="22"/>
          <w:szCs w:val="22"/>
        </w:rPr>
        <w:t>These threat</w:t>
      </w:r>
      <w:r w:rsidR="00D9434F">
        <w:rPr>
          <w:rFonts w:asciiTheme="majorHAnsi" w:hAnsiTheme="majorHAnsi" w:cstheme="majorHAnsi"/>
          <w:color w:val="000000"/>
          <w:sz w:val="22"/>
          <w:szCs w:val="22"/>
        </w:rPr>
        <w:t>s are called “external” threats.</w:t>
      </w:r>
    </w:p>
    <w:p w:rsidR="00710F39" w:rsidRDefault="00710F39" w:rsidP="00191758">
      <w:pPr>
        <w:rPr>
          <w:rFonts w:asciiTheme="majorHAnsi" w:hAnsiTheme="majorHAnsi" w:cstheme="majorHAnsi"/>
          <w:color w:val="000000"/>
          <w:sz w:val="22"/>
          <w:szCs w:val="22"/>
        </w:rPr>
      </w:pPr>
    </w:p>
    <w:p w:rsidR="00710F39" w:rsidRPr="00683FF9" w:rsidRDefault="00710F39" w:rsidP="00710F39">
      <w:pPr>
        <w:pStyle w:val="ListParagraph"/>
        <w:numPr>
          <w:ilvl w:val="0"/>
          <w:numId w:val="27"/>
        </w:numPr>
        <w:rPr>
          <w:rFonts w:asciiTheme="majorHAnsi" w:hAnsiTheme="majorHAnsi" w:cstheme="majorHAnsi"/>
          <w:b/>
        </w:rPr>
      </w:pPr>
      <w:r w:rsidRPr="00683FF9">
        <w:rPr>
          <w:rFonts w:asciiTheme="majorHAnsi" w:hAnsiTheme="majorHAnsi" w:cstheme="majorHAnsi"/>
          <w:b/>
        </w:rPr>
        <w:t>Externally sourced pollution including downstream (catchment) impacts</w:t>
      </w:r>
    </w:p>
    <w:p w:rsidR="00710F39" w:rsidRDefault="00710F39" w:rsidP="00710F39">
      <w:pPr>
        <w:rPr>
          <w:rFonts w:asciiTheme="majorHAnsi" w:hAnsiTheme="majorHAnsi" w:cstheme="majorHAnsi"/>
          <w:i/>
          <w:sz w:val="22"/>
          <w:szCs w:val="22"/>
        </w:rPr>
      </w:pPr>
      <w:r w:rsidRPr="009E19D0">
        <w:rPr>
          <w:rFonts w:asciiTheme="majorHAnsi" w:hAnsiTheme="majorHAnsi" w:cstheme="majorHAnsi"/>
          <w:i/>
          <w:sz w:val="22"/>
          <w:szCs w:val="22"/>
        </w:rPr>
        <w:t>Ask class for examples of these in their experience (e.g. farming, mining, coastal developments)</w:t>
      </w:r>
      <w:r w:rsidR="00B575D0">
        <w:rPr>
          <w:rFonts w:asciiTheme="majorHAnsi" w:hAnsiTheme="majorHAnsi" w:cstheme="majorHAnsi"/>
          <w:i/>
          <w:sz w:val="22"/>
          <w:szCs w:val="22"/>
        </w:rPr>
        <w:t>.</w:t>
      </w:r>
    </w:p>
    <w:p w:rsidR="00B575D0" w:rsidRPr="00B575D0" w:rsidRDefault="00B575D0" w:rsidP="00710F39">
      <w:pPr>
        <w:rPr>
          <w:rFonts w:asciiTheme="majorHAnsi" w:hAnsiTheme="majorHAnsi" w:cstheme="majorHAnsi"/>
          <w:sz w:val="22"/>
          <w:szCs w:val="22"/>
        </w:rPr>
      </w:pPr>
    </w:p>
    <w:p w:rsidR="00710F39" w:rsidRPr="009E19D0" w:rsidRDefault="00AB48AA" w:rsidP="00710F39">
      <w:pPr>
        <w:rPr>
          <w:rFonts w:asciiTheme="majorHAnsi" w:hAnsiTheme="majorHAnsi" w:cstheme="majorHAnsi"/>
          <w:sz w:val="22"/>
          <w:szCs w:val="22"/>
        </w:rPr>
      </w:pPr>
      <w:r w:rsidRPr="00070986">
        <w:rPr>
          <w:rFonts w:asciiTheme="majorHAnsi" w:hAnsiTheme="majorHAnsi" w:cstheme="majorHAnsi"/>
          <w:sz w:val="22"/>
          <w:szCs w:val="22"/>
        </w:rPr>
        <w:t>T</w:t>
      </w:r>
      <w:r w:rsidRPr="009E19D0">
        <w:rPr>
          <w:rFonts w:asciiTheme="majorHAnsi" w:hAnsiTheme="majorHAnsi" w:cstheme="majorHAnsi"/>
          <w:color w:val="000000"/>
          <w:sz w:val="22"/>
          <w:szCs w:val="22"/>
        </w:rPr>
        <w:t>his potentially includes the impacts of pollution derived from other catchments or even other countries, depending on the oceanic currents.  It may, for example, include marine debris such as discarded nets.</w:t>
      </w:r>
      <w:r>
        <w:rPr>
          <w:rFonts w:asciiTheme="majorHAnsi" w:hAnsiTheme="majorHAnsi" w:cstheme="majorHAnsi"/>
          <w:color w:val="000000"/>
          <w:sz w:val="22"/>
          <w:szCs w:val="22"/>
        </w:rPr>
        <w:t xml:space="preserve"> </w:t>
      </w:r>
      <w:r w:rsidR="00710F39" w:rsidRPr="009E19D0">
        <w:rPr>
          <w:rFonts w:asciiTheme="majorHAnsi" w:hAnsiTheme="majorHAnsi" w:cstheme="majorHAnsi"/>
          <w:sz w:val="22"/>
          <w:szCs w:val="22"/>
        </w:rPr>
        <w:t>Discuss how these can directly impact fishery species (eg. physiological effects (reduced growth &amp; reproduction) of poor water quality or contaminants) or indirectly through habitat impacts.</w:t>
      </w:r>
      <w:r w:rsidR="00876563">
        <w:rPr>
          <w:rFonts w:asciiTheme="majorHAnsi" w:hAnsiTheme="majorHAnsi" w:cstheme="majorHAnsi"/>
          <w:sz w:val="22"/>
          <w:szCs w:val="22"/>
        </w:rPr>
        <w:t xml:space="preserve"> See Box 3 and Table 2 (EAFM1)</w:t>
      </w:r>
      <w:fldSimple w:instr=" NOTEREF _Ref356906603 \h  \* MERGEFORMAT ">
        <w:r w:rsidR="00417EC7" w:rsidRPr="00417EC7">
          <w:rPr>
            <w:rFonts w:asciiTheme="majorHAnsi" w:eastAsia="Calibri" w:hAnsiTheme="majorHAnsi" w:cstheme="majorHAnsi"/>
            <w:sz w:val="22"/>
            <w:szCs w:val="22"/>
            <w:vertAlign w:val="superscript"/>
          </w:rPr>
          <w:t>1</w:t>
        </w:r>
      </w:fldSimple>
      <w:r w:rsidR="00876563">
        <w:rPr>
          <w:rFonts w:asciiTheme="majorHAnsi" w:hAnsiTheme="majorHAnsi" w:cstheme="majorHAnsi"/>
          <w:sz w:val="22"/>
          <w:szCs w:val="22"/>
        </w:rPr>
        <w:t>.</w:t>
      </w:r>
    </w:p>
    <w:p w:rsidR="00710F39" w:rsidRDefault="00710F39" w:rsidP="00710F39">
      <w:pPr>
        <w:rPr>
          <w:rFonts w:asciiTheme="majorHAnsi" w:hAnsiTheme="majorHAnsi" w:cstheme="majorHAnsi"/>
          <w:sz w:val="22"/>
          <w:szCs w:val="22"/>
        </w:rPr>
      </w:pPr>
    </w:p>
    <w:p w:rsidR="00710F39" w:rsidRDefault="00710F39" w:rsidP="00710F39">
      <w:pPr>
        <w:rPr>
          <w:rFonts w:asciiTheme="majorHAnsi" w:hAnsiTheme="majorHAnsi" w:cstheme="majorHAnsi"/>
          <w:color w:val="000000"/>
          <w:sz w:val="22"/>
          <w:szCs w:val="22"/>
        </w:rPr>
      </w:pPr>
    </w:p>
    <w:p w:rsidR="00710F39" w:rsidRDefault="00876563" w:rsidP="00876563">
      <w:pPr>
        <w:jc w:val="center"/>
        <w:rPr>
          <w:rFonts w:asciiTheme="majorHAnsi" w:hAnsiTheme="majorHAnsi" w:cstheme="majorHAnsi"/>
          <w:color w:val="000000"/>
          <w:sz w:val="22"/>
          <w:szCs w:val="22"/>
        </w:rPr>
      </w:pPr>
      <w:r w:rsidRPr="00876563">
        <w:rPr>
          <w:noProof/>
          <w:szCs w:val="22"/>
          <w:lang w:val="en-AU" w:eastAsia="en-AU"/>
        </w:rPr>
        <w:drawing>
          <wp:inline distT="0" distB="0" distL="0" distR="0">
            <wp:extent cx="5296619" cy="3341637"/>
            <wp:effectExtent l="1905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5297328" cy="3342084"/>
                    </a:xfrm>
                    <a:prstGeom prst="rect">
                      <a:avLst/>
                    </a:prstGeom>
                    <a:noFill/>
                    <a:ln w="9525">
                      <a:noFill/>
                      <a:miter lim="800000"/>
                      <a:headEnd/>
                      <a:tailEnd/>
                    </a:ln>
                  </pic:spPr>
                </pic:pic>
              </a:graphicData>
            </a:graphic>
          </wp:inline>
        </w:drawing>
      </w:r>
    </w:p>
    <w:p w:rsidR="0059474B" w:rsidRDefault="00876563" w:rsidP="00191758">
      <w:pPr>
        <w:rPr>
          <w:rFonts w:asciiTheme="majorHAnsi" w:hAnsiTheme="majorHAnsi" w:cstheme="majorHAnsi"/>
          <w:color w:val="000000"/>
          <w:sz w:val="22"/>
          <w:szCs w:val="22"/>
        </w:rPr>
      </w:pPr>
      <w:r>
        <w:rPr>
          <w:rFonts w:asciiTheme="majorHAnsi" w:hAnsiTheme="majorHAnsi" w:cstheme="majorHAnsi"/>
          <w:color w:val="000000"/>
          <w:sz w:val="22"/>
          <w:szCs w:val="22"/>
        </w:rPr>
        <w:t>Figure 1.</w:t>
      </w:r>
      <w:r w:rsidR="00CE1EE8">
        <w:rPr>
          <w:rFonts w:asciiTheme="majorHAnsi" w:hAnsiTheme="majorHAnsi" w:cstheme="majorHAnsi"/>
          <w:color w:val="000000"/>
          <w:sz w:val="22"/>
          <w:szCs w:val="22"/>
        </w:rPr>
        <w:t>3</w:t>
      </w:r>
      <w:r>
        <w:rPr>
          <w:rFonts w:asciiTheme="majorHAnsi" w:hAnsiTheme="majorHAnsi" w:cstheme="majorHAnsi"/>
          <w:color w:val="000000"/>
          <w:sz w:val="22"/>
          <w:szCs w:val="22"/>
        </w:rPr>
        <w:t>. Examples of upstream threats that have downstream impacts on fisheries (</w:t>
      </w:r>
      <w:r w:rsidR="003841AF">
        <w:rPr>
          <w:rFonts w:asciiTheme="majorHAnsi" w:hAnsiTheme="majorHAnsi" w:cstheme="majorHAnsi"/>
          <w:color w:val="000000"/>
          <w:sz w:val="22"/>
          <w:szCs w:val="22"/>
        </w:rPr>
        <w:t xml:space="preserve">p28, </w:t>
      </w:r>
      <w:r>
        <w:rPr>
          <w:rFonts w:asciiTheme="majorHAnsi" w:hAnsiTheme="majorHAnsi" w:cstheme="majorHAnsi"/>
          <w:color w:val="000000"/>
          <w:sz w:val="22"/>
          <w:szCs w:val="22"/>
        </w:rPr>
        <w:t>EAFM1)</w:t>
      </w:r>
      <w:fldSimple w:instr=" NOTEREF _Ref356906603 \h  \* MERGEFORMAT ">
        <w:r w:rsidR="00417EC7" w:rsidRPr="00417EC7">
          <w:rPr>
            <w:rFonts w:asciiTheme="majorHAnsi" w:eastAsia="Calibri" w:hAnsiTheme="majorHAnsi" w:cstheme="majorHAnsi"/>
            <w:sz w:val="22"/>
            <w:szCs w:val="22"/>
            <w:vertAlign w:val="superscript"/>
          </w:rPr>
          <w:t>1</w:t>
        </w:r>
      </w:fldSimple>
      <w:r>
        <w:rPr>
          <w:rFonts w:asciiTheme="majorHAnsi" w:hAnsiTheme="majorHAnsi" w:cstheme="majorHAnsi"/>
          <w:color w:val="000000"/>
          <w:sz w:val="22"/>
          <w:szCs w:val="22"/>
        </w:rPr>
        <w:t>.</w:t>
      </w:r>
    </w:p>
    <w:p w:rsidR="00876563" w:rsidRDefault="00876563" w:rsidP="00191758">
      <w:pPr>
        <w:rPr>
          <w:rFonts w:asciiTheme="majorHAnsi" w:hAnsiTheme="majorHAnsi" w:cstheme="majorHAnsi"/>
          <w:color w:val="000000"/>
          <w:sz w:val="22"/>
          <w:szCs w:val="22"/>
        </w:rPr>
      </w:pPr>
    </w:p>
    <w:p w:rsidR="00876563" w:rsidRPr="009E19D0" w:rsidRDefault="00876563" w:rsidP="00191758">
      <w:pPr>
        <w:rPr>
          <w:rFonts w:asciiTheme="majorHAnsi" w:hAnsiTheme="majorHAnsi" w:cstheme="majorHAnsi"/>
          <w:color w:val="000000"/>
          <w:sz w:val="22"/>
          <w:szCs w:val="22"/>
        </w:rPr>
      </w:pPr>
    </w:p>
    <w:p w:rsidR="0059474B" w:rsidRPr="00683FF9" w:rsidRDefault="0059474B" w:rsidP="00683FF9">
      <w:pPr>
        <w:pStyle w:val="ListParagraph"/>
        <w:numPr>
          <w:ilvl w:val="0"/>
          <w:numId w:val="27"/>
        </w:numPr>
        <w:rPr>
          <w:rFonts w:asciiTheme="majorHAnsi" w:hAnsiTheme="majorHAnsi" w:cstheme="majorHAnsi"/>
          <w:color w:val="000000"/>
        </w:rPr>
      </w:pPr>
      <w:r w:rsidRPr="00683FF9">
        <w:rPr>
          <w:rFonts w:asciiTheme="majorHAnsi" w:hAnsiTheme="majorHAnsi" w:cstheme="majorHAnsi"/>
          <w:b/>
          <w:color w:val="000000"/>
        </w:rPr>
        <w:t>Illegal foreign fishing</w:t>
      </w:r>
      <w:r w:rsidRPr="00683FF9">
        <w:rPr>
          <w:rFonts w:asciiTheme="majorHAnsi" w:hAnsiTheme="majorHAnsi" w:cstheme="majorHAnsi"/>
          <w:color w:val="000000"/>
        </w:rPr>
        <w:t xml:space="preserve"> </w:t>
      </w:r>
    </w:p>
    <w:p w:rsidR="0059474B" w:rsidRPr="009E19D0" w:rsidRDefault="0059474B" w:rsidP="0059474B">
      <w:pPr>
        <w:rPr>
          <w:rFonts w:asciiTheme="majorHAnsi" w:hAnsiTheme="majorHAnsi" w:cstheme="majorHAnsi"/>
          <w:color w:val="000000"/>
          <w:sz w:val="22"/>
          <w:szCs w:val="22"/>
        </w:rPr>
      </w:pPr>
      <w:r w:rsidRPr="009E19D0">
        <w:rPr>
          <w:rFonts w:asciiTheme="majorHAnsi" w:hAnsiTheme="majorHAnsi" w:cstheme="majorHAnsi"/>
          <w:color w:val="000000"/>
          <w:sz w:val="22"/>
          <w:szCs w:val="22"/>
        </w:rPr>
        <w:t xml:space="preserve">These fishers are not allowed to take fish from the local ecosystems but sometimes they do and they can therefore impact the ability of local fishers to take catch sustainably. </w:t>
      </w:r>
    </w:p>
    <w:p w:rsidR="0059474B" w:rsidRPr="009E19D0" w:rsidRDefault="0059474B" w:rsidP="0059474B">
      <w:pPr>
        <w:rPr>
          <w:rFonts w:asciiTheme="majorHAnsi" w:hAnsiTheme="majorHAnsi" w:cstheme="majorHAnsi"/>
          <w:color w:val="000000"/>
          <w:sz w:val="22"/>
          <w:szCs w:val="22"/>
        </w:rPr>
      </w:pPr>
    </w:p>
    <w:p w:rsidR="0059474B" w:rsidRPr="00683FF9" w:rsidRDefault="0059474B" w:rsidP="00683FF9">
      <w:pPr>
        <w:pStyle w:val="ListParagraph"/>
        <w:numPr>
          <w:ilvl w:val="0"/>
          <w:numId w:val="27"/>
        </w:numPr>
        <w:autoSpaceDE w:val="0"/>
        <w:autoSpaceDN w:val="0"/>
        <w:adjustRightInd w:val="0"/>
        <w:rPr>
          <w:rFonts w:asciiTheme="majorHAnsi" w:hAnsiTheme="majorHAnsi" w:cstheme="majorHAnsi"/>
          <w:color w:val="000000"/>
        </w:rPr>
      </w:pPr>
      <w:r w:rsidRPr="00683FF9">
        <w:rPr>
          <w:rFonts w:asciiTheme="majorHAnsi" w:hAnsiTheme="majorHAnsi" w:cstheme="majorHAnsi"/>
          <w:b/>
          <w:color w:val="000000"/>
        </w:rPr>
        <w:t>Climate change</w:t>
      </w:r>
    </w:p>
    <w:p w:rsidR="00710F39"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color w:val="000000"/>
          <w:sz w:val="22"/>
          <w:szCs w:val="22"/>
        </w:rPr>
        <w:t>Of the predicted changes in climate, the biggest potential impacts upon fisheries are likely to be those due to sea surface temperature increases, ocean acidity increases and ocean current changes.</w:t>
      </w:r>
      <w:r w:rsidRPr="009E19D0">
        <w:rPr>
          <w:rFonts w:asciiTheme="majorHAnsi" w:hAnsiTheme="majorHAnsi" w:cstheme="majorHAnsi"/>
          <w:sz w:val="22"/>
          <w:szCs w:val="22"/>
        </w:rPr>
        <w:t xml:space="preserve"> The most significant indirect effects will be the projected degradation, fragmentation and loss of coral reefs, mangroves, seagrasses and intertidal flats.  As temperatures increase, reproduction, recruitment and growth of fished animals may be impacted and may cause distributions of many marine organisms to shift to higher latitudes</w:t>
      </w:r>
      <w:r w:rsidR="00D9434F">
        <w:rPr>
          <w:rFonts w:asciiTheme="majorHAnsi" w:hAnsiTheme="majorHAnsi" w:cstheme="majorHAnsi"/>
          <w:sz w:val="22"/>
          <w:szCs w:val="22"/>
        </w:rPr>
        <w:t xml:space="preserve"> and/or deeper waters</w:t>
      </w:r>
      <w:r w:rsidRPr="009E19D0">
        <w:rPr>
          <w:rFonts w:asciiTheme="majorHAnsi" w:hAnsiTheme="majorHAnsi" w:cstheme="majorHAnsi"/>
          <w:sz w:val="22"/>
          <w:szCs w:val="22"/>
        </w:rPr>
        <w:t>. Ocean acidification is likely to lead to a reduced ability of shellfish to produce shells and sea cucumbers to produce calcareous spicules which help support their bodies</w:t>
      </w:r>
      <w:r w:rsidR="00D9434F">
        <w:rPr>
          <w:rFonts w:asciiTheme="majorHAnsi" w:hAnsiTheme="majorHAnsi" w:cstheme="majorHAnsi"/>
          <w:sz w:val="22"/>
          <w:szCs w:val="22"/>
        </w:rPr>
        <w:t>.</w:t>
      </w:r>
      <w:r w:rsidRPr="009E19D0">
        <w:rPr>
          <w:rFonts w:asciiTheme="majorHAnsi" w:hAnsiTheme="majorHAnsi" w:cstheme="majorHAnsi"/>
          <w:sz w:val="22"/>
          <w:szCs w:val="22"/>
        </w:rPr>
        <w:t xml:space="preserve">  This may lead to lower populations of these taxa as well as smaller average sizes making them more potentially vulnerable to natural stressors and predators. Increased acidity may also compromise larval development and impair the ability of larval fish to settle, and may alter juvenile behaviour, thereby reducing the number of fish that survive to become adults and therefore replenishment of fished s</w:t>
      </w:r>
      <w:r w:rsidR="00710F39">
        <w:rPr>
          <w:rFonts w:asciiTheme="majorHAnsi" w:hAnsiTheme="majorHAnsi" w:cstheme="majorHAnsi"/>
          <w:sz w:val="22"/>
          <w:szCs w:val="22"/>
        </w:rPr>
        <w:t>tocks.</w:t>
      </w:r>
    </w:p>
    <w:p w:rsidR="00CE1EE8" w:rsidRDefault="00CE1EE8" w:rsidP="0059474B">
      <w:pPr>
        <w:autoSpaceDE w:val="0"/>
        <w:autoSpaceDN w:val="0"/>
        <w:adjustRightInd w:val="0"/>
        <w:rPr>
          <w:rFonts w:asciiTheme="majorHAnsi" w:hAnsiTheme="majorHAnsi" w:cstheme="majorHAnsi"/>
          <w:sz w:val="22"/>
          <w:szCs w:val="22"/>
        </w:rPr>
      </w:pPr>
    </w:p>
    <w:p w:rsidR="0059474B"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Expected changes to currents will change the existing patterns of where larvae settle and, therefore, contribute to stock replenishment.  Changing currents will also change patterns of nutrients supplied to coastal habitats e.g. via movement of plankton in upwellings.   The expected climate change-associated habitat degradation (e.g. reduced calcification of corals leadings to degraded coral reefs) is likely to impact upon all fished stocks which depend upon those habitats (e.g. in PNG this is ~56% of fish targeted by subsistence fishers).  The timeframes for these changes are estimated to be from 25-90 years.   The full impact of climate change will vary, however, from location to location and be </w:t>
      </w:r>
      <w:r w:rsidRPr="009E19D0">
        <w:rPr>
          <w:rFonts w:asciiTheme="majorHAnsi" w:hAnsiTheme="majorHAnsi" w:cstheme="majorHAnsi"/>
          <w:sz w:val="22"/>
          <w:szCs w:val="22"/>
        </w:rPr>
        <w:lastRenderedPageBreak/>
        <w:t>dependent, in part, on the pre-existing health of the ecosystem being impacted (Pratchett et al 2011)</w:t>
      </w:r>
      <w:bookmarkStart w:id="5" w:name="_Ref356906857"/>
      <w:r w:rsidR="00417EC7">
        <w:rPr>
          <w:rStyle w:val="FootnoteReference"/>
          <w:rFonts w:asciiTheme="majorHAnsi" w:hAnsiTheme="majorHAnsi" w:cstheme="majorHAnsi"/>
          <w:sz w:val="22"/>
          <w:szCs w:val="22"/>
        </w:rPr>
        <w:footnoteReference w:id="2"/>
      </w:r>
      <w:bookmarkEnd w:id="5"/>
      <w:r w:rsidRPr="009E19D0">
        <w:rPr>
          <w:rFonts w:asciiTheme="majorHAnsi" w:hAnsiTheme="majorHAnsi" w:cstheme="majorHAnsi"/>
          <w:sz w:val="22"/>
          <w:szCs w:val="22"/>
        </w:rPr>
        <w:t>.</w:t>
      </w:r>
    </w:p>
    <w:p w:rsidR="00070986" w:rsidRPr="009E19D0" w:rsidRDefault="00070986" w:rsidP="0059474B">
      <w:pPr>
        <w:autoSpaceDE w:val="0"/>
        <w:autoSpaceDN w:val="0"/>
        <w:adjustRightInd w:val="0"/>
        <w:rPr>
          <w:rFonts w:asciiTheme="majorHAnsi" w:hAnsiTheme="majorHAnsi" w:cstheme="majorHAnsi"/>
          <w:color w:val="000000"/>
          <w:sz w:val="22"/>
          <w:szCs w:val="22"/>
        </w:rPr>
      </w:pPr>
    </w:p>
    <w:p w:rsidR="00BB3555" w:rsidRPr="00BB3555" w:rsidRDefault="00BB3555" w:rsidP="00BB3555">
      <w:pPr>
        <w:pStyle w:val="Heading3"/>
      </w:pPr>
      <w:r w:rsidRPr="00BB3555">
        <w:t xml:space="preserve">Activity 1.3: </w:t>
      </w:r>
      <w:r w:rsidR="00942180">
        <w:t xml:space="preserve">Ask students to </w:t>
      </w:r>
      <w:r w:rsidR="00070DC6">
        <w:t>voluntarily rank threats identified during Activity 1.1 from most dangerous to least</w:t>
      </w:r>
      <w:r w:rsidRPr="00BB3555">
        <w:t>.</w:t>
      </w:r>
      <w:r w:rsidR="00070DC6">
        <w:t xml:space="preserve"> Do this as a class discussion</w:t>
      </w:r>
      <w:r w:rsidR="00485401">
        <w:t xml:space="preserve"> and compare with Figure 1.</w:t>
      </w:r>
      <w:r w:rsidR="00CE1EE8">
        <w:t>4</w:t>
      </w:r>
      <w:r w:rsidR="00485401">
        <w:t xml:space="preserve"> below</w:t>
      </w:r>
      <w:r w:rsidR="00070DC6">
        <w:t>. (10 mins)</w:t>
      </w:r>
    </w:p>
    <w:p w:rsidR="00BB3555" w:rsidRDefault="00BB3555" w:rsidP="009B1ABF">
      <w:pPr>
        <w:rPr>
          <w:rFonts w:asciiTheme="majorHAnsi" w:hAnsiTheme="majorHAnsi" w:cstheme="majorHAnsi"/>
          <w:color w:val="000000"/>
          <w:sz w:val="22"/>
          <w:szCs w:val="22"/>
        </w:rPr>
      </w:pPr>
    </w:p>
    <w:p w:rsidR="003841AF" w:rsidRPr="009E19D0" w:rsidRDefault="003841AF" w:rsidP="0059474B">
      <w:pPr>
        <w:pStyle w:val="Footer"/>
        <w:rPr>
          <w:rFonts w:asciiTheme="majorHAnsi" w:hAnsiTheme="majorHAnsi" w:cstheme="majorHAnsi"/>
          <w:color w:val="000000"/>
          <w:sz w:val="22"/>
          <w:szCs w:val="22"/>
        </w:rPr>
      </w:pPr>
    </w:p>
    <w:p w:rsidR="0059474B" w:rsidRDefault="0059474B" w:rsidP="0059474B">
      <w:pPr>
        <w:pStyle w:val="Footer"/>
        <w:rPr>
          <w:rFonts w:asciiTheme="majorHAnsi" w:hAnsiTheme="majorHAnsi" w:cstheme="majorHAnsi"/>
          <w:sz w:val="22"/>
          <w:szCs w:val="22"/>
        </w:rPr>
      </w:pPr>
      <w:r w:rsidRPr="009E19D0">
        <w:rPr>
          <w:rFonts w:asciiTheme="majorHAnsi" w:hAnsiTheme="majorHAnsi" w:cstheme="majorHAnsi"/>
          <w:noProof/>
          <w:sz w:val="22"/>
          <w:szCs w:val="22"/>
          <w:lang w:val="en-AU" w:eastAsia="en-AU"/>
        </w:rPr>
        <w:drawing>
          <wp:inline distT="0" distB="0" distL="0" distR="0">
            <wp:extent cx="6198870" cy="2472856"/>
            <wp:effectExtent l="19050" t="0" r="0" b="0"/>
            <wp:docPr id="10" name="Picture 5" descr="Most_damaging_impacts_SPC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_damaging_impacts_SPC2010.JPG"/>
                    <pic:cNvPicPr/>
                  </pic:nvPicPr>
                  <pic:blipFill>
                    <a:blip r:embed="rId13" cstate="print"/>
                    <a:srcRect/>
                    <a:stretch>
                      <a:fillRect/>
                    </a:stretch>
                  </pic:blipFill>
                  <pic:spPr>
                    <a:xfrm>
                      <a:off x="0" y="0"/>
                      <a:ext cx="6198870" cy="2472856"/>
                    </a:xfrm>
                    <a:prstGeom prst="rect">
                      <a:avLst/>
                    </a:prstGeom>
                  </pic:spPr>
                </pic:pic>
              </a:graphicData>
            </a:graphic>
          </wp:inline>
        </w:drawing>
      </w:r>
    </w:p>
    <w:p w:rsidR="009B1ABF" w:rsidRDefault="00485401" w:rsidP="0059474B">
      <w:pPr>
        <w:pStyle w:val="Footer"/>
        <w:rPr>
          <w:rFonts w:asciiTheme="majorHAnsi" w:hAnsiTheme="majorHAnsi" w:cstheme="majorHAnsi"/>
          <w:sz w:val="22"/>
          <w:szCs w:val="22"/>
        </w:rPr>
      </w:pPr>
      <w:r>
        <w:rPr>
          <w:rFonts w:asciiTheme="majorHAnsi" w:hAnsiTheme="majorHAnsi" w:cstheme="majorHAnsi"/>
          <w:sz w:val="22"/>
          <w:szCs w:val="22"/>
        </w:rPr>
        <w:t>Figure 1.</w:t>
      </w:r>
      <w:r w:rsidR="00CE1EE8">
        <w:rPr>
          <w:rFonts w:asciiTheme="majorHAnsi" w:hAnsiTheme="majorHAnsi" w:cstheme="majorHAnsi"/>
          <w:sz w:val="22"/>
          <w:szCs w:val="22"/>
        </w:rPr>
        <w:t>4</w:t>
      </w:r>
      <w:r>
        <w:rPr>
          <w:rFonts w:asciiTheme="majorHAnsi" w:hAnsiTheme="majorHAnsi" w:cstheme="majorHAnsi"/>
          <w:sz w:val="22"/>
          <w:szCs w:val="22"/>
        </w:rPr>
        <w:t>. R</w:t>
      </w:r>
      <w:r w:rsidRPr="009E19D0">
        <w:rPr>
          <w:rFonts w:asciiTheme="majorHAnsi" w:hAnsiTheme="majorHAnsi" w:cstheme="majorHAnsi"/>
          <w:sz w:val="22"/>
          <w:szCs w:val="22"/>
        </w:rPr>
        <w:t>elative importance that Pacific Island Countries apply to all types of impacts upon sustainability of fisheries</w:t>
      </w:r>
      <w:r>
        <w:rPr>
          <w:rFonts w:asciiTheme="majorHAnsi" w:hAnsiTheme="majorHAnsi" w:cstheme="majorHAnsi"/>
          <w:sz w:val="22"/>
          <w:szCs w:val="22"/>
        </w:rPr>
        <w:t>. Source: EAFM1, p9</w:t>
      </w:r>
      <w:fldSimple w:instr=" NOTEREF _Ref356906603 \h  \* MERGEFORMAT ">
        <w:r w:rsidR="00417EC7" w:rsidRPr="00417EC7">
          <w:rPr>
            <w:rFonts w:asciiTheme="majorHAnsi" w:eastAsia="Calibri" w:hAnsiTheme="majorHAnsi" w:cstheme="majorHAnsi"/>
            <w:sz w:val="22"/>
            <w:szCs w:val="22"/>
            <w:vertAlign w:val="superscript"/>
          </w:rPr>
          <w:t>1</w:t>
        </w:r>
      </w:fldSimple>
      <w:r>
        <w:rPr>
          <w:rFonts w:asciiTheme="majorHAnsi" w:hAnsiTheme="majorHAnsi" w:cstheme="majorHAnsi"/>
          <w:sz w:val="22"/>
          <w:szCs w:val="22"/>
        </w:rPr>
        <w:t>.</w:t>
      </w:r>
    </w:p>
    <w:p w:rsidR="00485401" w:rsidRDefault="00485401" w:rsidP="0059474B">
      <w:pPr>
        <w:pStyle w:val="Footer"/>
        <w:rPr>
          <w:rFonts w:asciiTheme="majorHAnsi" w:hAnsiTheme="majorHAnsi" w:cstheme="majorHAnsi"/>
          <w:sz w:val="22"/>
          <w:szCs w:val="22"/>
        </w:rPr>
      </w:pPr>
    </w:p>
    <w:p w:rsidR="00485401" w:rsidRDefault="00485401" w:rsidP="0059474B">
      <w:pPr>
        <w:pStyle w:val="Footer"/>
        <w:rPr>
          <w:rFonts w:asciiTheme="majorHAnsi" w:hAnsiTheme="majorHAnsi" w:cstheme="majorHAnsi"/>
          <w:sz w:val="22"/>
          <w:szCs w:val="22"/>
        </w:rPr>
      </w:pPr>
    </w:p>
    <w:p w:rsidR="0059474B" w:rsidRPr="009E19D0" w:rsidRDefault="0059474B" w:rsidP="00C33317">
      <w:pPr>
        <w:pStyle w:val="Heading3"/>
        <w:rPr>
          <w:rFonts w:cstheme="majorHAnsi"/>
        </w:rPr>
      </w:pPr>
      <w:r w:rsidRPr="009E19D0">
        <w:rPr>
          <w:rFonts w:cstheme="majorHAnsi"/>
        </w:rPr>
        <w:t>Shifting ecological baselines</w:t>
      </w:r>
    </w:p>
    <w:p w:rsidR="0059474B" w:rsidRPr="009E19D0" w:rsidRDefault="0059474B" w:rsidP="0059474B">
      <w:pPr>
        <w:pStyle w:val="Footer"/>
        <w:rPr>
          <w:rFonts w:asciiTheme="majorHAnsi" w:hAnsiTheme="majorHAnsi" w:cstheme="majorHAnsi"/>
          <w:sz w:val="22"/>
          <w:szCs w:val="22"/>
        </w:rPr>
      </w:pPr>
      <w:r w:rsidRPr="009E19D0">
        <w:rPr>
          <w:rFonts w:asciiTheme="majorHAnsi" w:hAnsiTheme="majorHAnsi" w:cstheme="majorHAnsi"/>
          <w:sz w:val="22"/>
          <w:szCs w:val="22"/>
        </w:rPr>
        <w:t>Humans tend to frame norms in their lives over relatively short time frames (i.e. over their own lifetime, at most) and this means that the assessment of what is normal and not normal changes from one generation to the next.</w:t>
      </w:r>
      <w:r w:rsidR="0041021D">
        <w:rPr>
          <w:rFonts w:asciiTheme="majorHAnsi" w:hAnsiTheme="majorHAnsi" w:cstheme="majorHAnsi"/>
          <w:sz w:val="22"/>
          <w:szCs w:val="22"/>
        </w:rPr>
        <w:t xml:space="preserve"> (Refer back to Activity 1.2).</w:t>
      </w:r>
    </w:p>
    <w:p w:rsidR="0059474B" w:rsidRPr="009E19D0" w:rsidRDefault="0059474B" w:rsidP="0059474B">
      <w:pPr>
        <w:pStyle w:val="Footer"/>
        <w:rPr>
          <w:rFonts w:asciiTheme="majorHAnsi" w:hAnsiTheme="majorHAnsi" w:cstheme="majorHAnsi"/>
          <w:sz w:val="22"/>
          <w:szCs w:val="22"/>
        </w:rPr>
      </w:pPr>
    </w:p>
    <w:p w:rsidR="0059474B" w:rsidRDefault="0059474B" w:rsidP="0059474B">
      <w:pPr>
        <w:pStyle w:val="Footer"/>
        <w:rPr>
          <w:rFonts w:asciiTheme="majorHAnsi" w:hAnsiTheme="majorHAnsi" w:cstheme="majorHAnsi"/>
          <w:sz w:val="22"/>
          <w:szCs w:val="22"/>
        </w:rPr>
      </w:pPr>
      <w:r w:rsidRPr="009E19D0">
        <w:rPr>
          <w:rFonts w:asciiTheme="majorHAnsi" w:hAnsiTheme="majorHAnsi" w:cstheme="majorHAnsi"/>
          <w:sz w:val="22"/>
          <w:szCs w:val="22"/>
        </w:rPr>
        <w:t>The implications for the management of ecosystems is that every new generation see the current situation as the baseline and resource management aiming for sustainability can often aim to sustain the current situation although it may often be already quite degraded.</w:t>
      </w:r>
    </w:p>
    <w:p w:rsidR="00D61BB6" w:rsidRDefault="00D61BB6" w:rsidP="0059474B">
      <w:pPr>
        <w:pStyle w:val="Footer"/>
        <w:rPr>
          <w:rFonts w:asciiTheme="majorHAnsi" w:hAnsiTheme="majorHAnsi" w:cstheme="majorHAnsi"/>
          <w:sz w:val="22"/>
          <w:szCs w:val="22"/>
        </w:rPr>
      </w:pPr>
    </w:p>
    <w:p w:rsidR="0059474B" w:rsidRPr="009E19D0" w:rsidRDefault="0059474B" w:rsidP="0059474B">
      <w:pPr>
        <w:pStyle w:val="Footer"/>
        <w:rPr>
          <w:rFonts w:asciiTheme="majorHAnsi" w:hAnsiTheme="majorHAnsi" w:cstheme="majorHAnsi"/>
          <w:sz w:val="22"/>
          <w:szCs w:val="22"/>
        </w:rPr>
      </w:pPr>
    </w:p>
    <w:p w:rsidR="0059474B" w:rsidRPr="009E19D0" w:rsidRDefault="00AF4095" w:rsidP="00BB3555">
      <w:pPr>
        <w:pStyle w:val="Heading3"/>
      </w:pPr>
      <w:r>
        <w:t xml:space="preserve">DVD: Fish and People – Module 1: Plenty more fish in the sea? </w:t>
      </w:r>
      <w:r w:rsidR="00E46E67">
        <w:t>(1</w:t>
      </w:r>
      <w:r w:rsidR="00E46E67" w:rsidRPr="00E46E67">
        <w:rPr>
          <w:vertAlign w:val="superscript"/>
        </w:rPr>
        <w:t>st</w:t>
      </w:r>
      <w:r w:rsidR="00E46E67">
        <w:t xml:space="preserve"> half)</w:t>
      </w:r>
      <w:r w:rsidR="0059474B" w:rsidRPr="009E19D0">
        <w:t>.</w:t>
      </w:r>
      <w:r w:rsidR="00E46E67">
        <w:t xml:space="preserve"> (7.5 mins)</w:t>
      </w:r>
      <w:r w:rsidR="00417EC7" w:rsidRPr="00417EC7">
        <w:rPr>
          <w:rFonts w:eastAsia="Calibri" w:cstheme="majorHAnsi"/>
          <w:vertAlign w:val="superscript"/>
        </w:rPr>
        <w:t xml:space="preserve"> </w:t>
      </w:r>
      <w:fldSimple w:instr=" NOTEREF _Ref356906603 \h  \* MERGEFORMAT ">
        <w:r w:rsidR="00417EC7" w:rsidRPr="00417EC7">
          <w:rPr>
            <w:rFonts w:eastAsia="Calibri" w:cstheme="majorHAnsi"/>
            <w:vertAlign w:val="superscript"/>
          </w:rPr>
          <w:t>1</w:t>
        </w:r>
      </w:fldSimple>
    </w:p>
    <w:p w:rsidR="0059474B" w:rsidRPr="009E19D0" w:rsidRDefault="0059474B" w:rsidP="0059474B">
      <w:pPr>
        <w:pStyle w:val="Footer"/>
        <w:rPr>
          <w:rFonts w:asciiTheme="majorHAnsi" w:hAnsiTheme="majorHAnsi" w:cstheme="majorHAnsi"/>
          <w:sz w:val="22"/>
          <w:szCs w:val="22"/>
        </w:rPr>
      </w:pPr>
    </w:p>
    <w:p w:rsidR="0059474B" w:rsidRPr="009E19D0" w:rsidRDefault="0059474B" w:rsidP="00C33317">
      <w:pPr>
        <w:pStyle w:val="Heading3"/>
        <w:rPr>
          <w:rFonts w:cstheme="majorHAnsi"/>
        </w:rPr>
      </w:pPr>
      <w:r w:rsidRPr="009E19D0">
        <w:rPr>
          <w:rFonts w:cstheme="majorHAnsi"/>
        </w:rPr>
        <w:t>The consequences of these threats to fisheries</w:t>
      </w:r>
    </w:p>
    <w:p w:rsidR="0059474B" w:rsidRDefault="0059474B" w:rsidP="0059474B">
      <w:pPr>
        <w:rPr>
          <w:rFonts w:asciiTheme="majorHAnsi" w:hAnsiTheme="majorHAnsi" w:cstheme="majorHAnsi"/>
          <w:iCs/>
          <w:sz w:val="22"/>
          <w:szCs w:val="22"/>
        </w:rPr>
      </w:pPr>
      <w:r w:rsidRPr="009E19D0">
        <w:rPr>
          <w:rFonts w:asciiTheme="majorHAnsi" w:hAnsiTheme="majorHAnsi" w:cstheme="majorHAnsi"/>
          <w:sz w:val="22"/>
          <w:szCs w:val="22"/>
        </w:rPr>
        <w:t xml:space="preserve">Marine ecosystem functioning, including maintenance of fished stocks, depends on its structure, diversity and integrity.  </w:t>
      </w:r>
      <w:r w:rsidRPr="009E19D0">
        <w:rPr>
          <w:rFonts w:asciiTheme="majorHAnsi" w:hAnsiTheme="majorHAnsi" w:cstheme="majorHAnsi"/>
          <w:iCs/>
          <w:sz w:val="22"/>
          <w:szCs w:val="22"/>
        </w:rPr>
        <w:t>If any part of the ecosystem (whether habitat or species) are badly impacted, the flow-on impacts (including to fished species) can be significant and can have serious repercussions for people relying on those resources for food or income.</w:t>
      </w:r>
    </w:p>
    <w:p w:rsidR="00070986" w:rsidRPr="009E19D0" w:rsidRDefault="00070986" w:rsidP="0059474B">
      <w:pPr>
        <w:rPr>
          <w:rFonts w:asciiTheme="majorHAnsi" w:hAnsiTheme="majorHAnsi" w:cstheme="majorHAnsi"/>
          <w:iCs/>
          <w:sz w:val="22"/>
          <w:szCs w:val="22"/>
        </w:rPr>
      </w:pPr>
    </w:p>
    <w:p w:rsidR="0059474B" w:rsidRPr="009E19D0" w:rsidRDefault="00D61BB6" w:rsidP="0059474B">
      <w:pPr>
        <w:rPr>
          <w:rFonts w:asciiTheme="majorHAnsi" w:hAnsiTheme="majorHAnsi" w:cstheme="majorHAnsi"/>
          <w:sz w:val="22"/>
          <w:szCs w:val="22"/>
        </w:rPr>
      </w:pPr>
      <w:r>
        <w:rPr>
          <w:rFonts w:asciiTheme="majorHAnsi" w:hAnsiTheme="majorHAnsi" w:cstheme="majorHAnsi"/>
          <w:sz w:val="22"/>
          <w:szCs w:val="22"/>
        </w:rPr>
        <w:t>A</w:t>
      </w:r>
      <w:r w:rsidR="0059474B" w:rsidRPr="009E19D0">
        <w:rPr>
          <w:rFonts w:asciiTheme="majorHAnsi" w:hAnsiTheme="majorHAnsi" w:cstheme="majorHAnsi"/>
          <w:sz w:val="22"/>
          <w:szCs w:val="22"/>
        </w:rPr>
        <w:t xml:space="preserve">lteration or disturbance of one or several components of marine ecosystems can have strong effects on higher or lower trophic levels, depending on whether food webs are controlled by </w:t>
      </w:r>
      <w:r w:rsidR="0059474B" w:rsidRPr="009E19D0">
        <w:rPr>
          <w:rFonts w:asciiTheme="majorHAnsi" w:hAnsiTheme="majorHAnsi" w:cstheme="majorHAnsi"/>
          <w:sz w:val="22"/>
          <w:szCs w:val="22"/>
        </w:rPr>
        <w:lastRenderedPageBreak/>
        <w:t>resources or by predators (Cury et al 2003)</w:t>
      </w:r>
      <w:fldSimple w:instr=" NOTEREF _Ref356906603 \h  \* MERGEFORMAT ">
        <w:r w:rsidR="00417EC7" w:rsidRPr="00417EC7">
          <w:rPr>
            <w:rFonts w:asciiTheme="majorHAnsi" w:eastAsia="Calibri" w:hAnsiTheme="majorHAnsi" w:cstheme="majorHAnsi"/>
            <w:sz w:val="22"/>
            <w:szCs w:val="22"/>
            <w:vertAlign w:val="superscript"/>
          </w:rPr>
          <w:t>1</w:t>
        </w:r>
      </w:fldSimple>
      <w:r w:rsidR="0059474B" w:rsidRPr="009E19D0">
        <w:rPr>
          <w:rFonts w:asciiTheme="majorHAnsi" w:hAnsiTheme="majorHAnsi" w:cstheme="majorHAnsi"/>
          <w:sz w:val="22"/>
          <w:szCs w:val="22"/>
        </w:rPr>
        <w:t>.  The complete consequences of which are, at best, unknown, or, at worst, catastrophic in the case of fisheries which then collapse e.g. sea cucumber fishery in PNG.</w:t>
      </w:r>
      <w:r>
        <w:rPr>
          <w:rFonts w:asciiTheme="majorHAnsi" w:hAnsiTheme="majorHAnsi" w:cstheme="majorHAnsi"/>
          <w:sz w:val="22"/>
          <w:szCs w:val="22"/>
        </w:rPr>
        <w:t xml:space="preserve"> One example from a broad area of Fiji shows that as fishing pressure increased the density of predatory reef fish significantly declined, the density of coral-eating starfish significantly increased, and the reef-building corals also sigificantly declined and were replaced by algal species (Dulvy et al, 2004)</w:t>
      </w:r>
      <w:fldSimple w:instr=" NOTEREF _Ref356906857 \h  \* MERGEFORMAT ">
        <w:r w:rsidR="00417EC7" w:rsidRPr="00417EC7">
          <w:rPr>
            <w:rFonts w:asciiTheme="majorHAnsi" w:hAnsiTheme="majorHAnsi" w:cstheme="majorHAnsi"/>
            <w:sz w:val="22"/>
            <w:szCs w:val="22"/>
            <w:vertAlign w:val="superscript"/>
          </w:rPr>
          <w:t>2</w:t>
        </w:r>
      </w:fldSimple>
      <w:r>
        <w:rPr>
          <w:rFonts w:asciiTheme="majorHAnsi" w:hAnsiTheme="majorHAnsi" w:cstheme="majorHAnsi"/>
          <w:sz w:val="22"/>
          <w:szCs w:val="22"/>
        </w:rPr>
        <w:t xml:space="preserve">. This is an example of what is called a trophic cascade - </w:t>
      </w:r>
    </w:p>
    <w:p w:rsidR="0059474B" w:rsidRDefault="0059474B" w:rsidP="0059474B">
      <w:pPr>
        <w:spacing w:before="100" w:beforeAutospacing="1" w:after="100" w:afterAutospacing="1"/>
        <w:rPr>
          <w:rFonts w:asciiTheme="majorHAnsi" w:hAnsiTheme="majorHAnsi" w:cstheme="majorHAnsi"/>
          <w:iCs/>
          <w:sz w:val="22"/>
          <w:szCs w:val="22"/>
        </w:rPr>
      </w:pPr>
      <w:r w:rsidRPr="009E19D0">
        <w:rPr>
          <w:rFonts w:asciiTheme="majorHAnsi" w:hAnsiTheme="majorHAnsi" w:cstheme="majorHAnsi"/>
          <w:iCs/>
          <w:sz w:val="22"/>
          <w:szCs w:val="22"/>
        </w:rPr>
        <w:t>Therefore, to ensure the sustainability of the ecosystem and the fish within it, all parts of the ecosystem (biotic and abiotic, upstream and downstream) must be adequately managed.</w:t>
      </w:r>
    </w:p>
    <w:p w:rsidR="00683FF9" w:rsidRDefault="00683FF9" w:rsidP="0059474B">
      <w:pPr>
        <w:spacing w:before="100" w:beforeAutospacing="1" w:after="100" w:afterAutospacing="1"/>
        <w:rPr>
          <w:rFonts w:asciiTheme="majorHAnsi" w:hAnsiTheme="majorHAnsi" w:cstheme="majorHAnsi"/>
          <w:iCs/>
          <w:sz w:val="22"/>
          <w:szCs w:val="22"/>
        </w:rPr>
      </w:pPr>
    </w:p>
    <w:p w:rsidR="00BB3555" w:rsidRPr="00BB3555" w:rsidRDefault="00BB3555" w:rsidP="00BB3555">
      <w:pPr>
        <w:pStyle w:val="Heading3"/>
      </w:pPr>
      <w:r w:rsidRPr="00BB3555">
        <w:t xml:space="preserve">Activity 1.4: </w:t>
      </w:r>
      <w:r w:rsidR="00E039D5">
        <w:t xml:space="preserve">Students to form groups of 4-6 people and write down local examples of </w:t>
      </w:r>
      <w:r w:rsidRPr="00BB3555">
        <w:t xml:space="preserve">some social, economic and cultural consequences of </w:t>
      </w:r>
      <w:r w:rsidR="0035211D">
        <w:t xml:space="preserve">negative </w:t>
      </w:r>
      <w:r w:rsidRPr="00BB3555">
        <w:t xml:space="preserve">fishery impacts? </w:t>
      </w:r>
      <w:r w:rsidR="00E039D5">
        <w:t>One person from each group then presents their results back to the class for discussion. (20 mins)</w:t>
      </w:r>
      <w:r w:rsidRPr="00BB3555">
        <w:t xml:space="preserve"> </w:t>
      </w:r>
    </w:p>
    <w:p w:rsidR="0059474B" w:rsidRDefault="0059474B" w:rsidP="0059474B">
      <w:pPr>
        <w:rPr>
          <w:rFonts w:asciiTheme="majorHAnsi" w:hAnsiTheme="majorHAnsi" w:cstheme="majorHAnsi"/>
          <w:sz w:val="22"/>
          <w:szCs w:val="22"/>
        </w:rPr>
      </w:pPr>
    </w:p>
    <w:p w:rsidR="00095F07" w:rsidRDefault="00095F07" w:rsidP="0059474B">
      <w:pPr>
        <w:rPr>
          <w:rFonts w:asciiTheme="majorHAnsi" w:hAnsiTheme="majorHAnsi" w:cstheme="majorHAnsi"/>
          <w:sz w:val="22"/>
          <w:szCs w:val="22"/>
        </w:rPr>
      </w:pPr>
    </w:p>
    <w:p w:rsidR="00095F07" w:rsidRDefault="00095F07" w:rsidP="00095F07">
      <w:pPr>
        <w:pStyle w:val="Heading3"/>
      </w:pPr>
      <w:r>
        <w:rPr>
          <w:rFonts w:cstheme="majorHAnsi"/>
        </w:rPr>
        <w:t>Homework:</w:t>
      </w:r>
      <w:r w:rsidRPr="00095F07">
        <w:t xml:space="preserve"> </w:t>
      </w:r>
      <w:r>
        <w:t xml:space="preserve">Students interview their parents, grandparents, </w:t>
      </w:r>
      <w:r w:rsidR="0035211D">
        <w:t xml:space="preserve">older </w:t>
      </w:r>
      <w:r>
        <w:t xml:space="preserve">neighbour, etc about shifting baselines and their past fisheries experience compared with today. </w:t>
      </w:r>
    </w:p>
    <w:p w:rsidR="00683FF9" w:rsidRDefault="00683FF9" w:rsidP="0059474B">
      <w:pPr>
        <w:rPr>
          <w:rFonts w:asciiTheme="majorHAnsi" w:hAnsiTheme="majorHAnsi" w:cstheme="majorHAnsi"/>
          <w:sz w:val="22"/>
          <w:szCs w:val="22"/>
        </w:rPr>
      </w:pPr>
    </w:p>
    <w:p w:rsidR="00095F07" w:rsidRDefault="00095F07" w:rsidP="0059474B">
      <w:pPr>
        <w:rPr>
          <w:rFonts w:asciiTheme="majorHAnsi" w:hAnsiTheme="majorHAnsi" w:cstheme="majorHAnsi"/>
          <w:sz w:val="22"/>
          <w:szCs w:val="22"/>
        </w:rPr>
      </w:pPr>
    </w:p>
    <w:p w:rsidR="00095F07" w:rsidRPr="009E19D0" w:rsidRDefault="00095F07" w:rsidP="0059474B">
      <w:pPr>
        <w:rPr>
          <w:rFonts w:asciiTheme="majorHAnsi" w:hAnsiTheme="majorHAnsi" w:cstheme="majorHAnsi"/>
          <w:sz w:val="22"/>
          <w:szCs w:val="22"/>
        </w:rPr>
      </w:pPr>
    </w:p>
    <w:p w:rsidR="0059474B" w:rsidRPr="009E19D0" w:rsidRDefault="00DA1B0F" w:rsidP="0059474B">
      <w:pPr>
        <w:rPr>
          <w:rFonts w:asciiTheme="majorHAnsi" w:hAnsiTheme="majorHAnsi" w:cstheme="majorHAnsi"/>
          <w:b/>
          <w:sz w:val="22"/>
          <w:szCs w:val="22"/>
        </w:rPr>
      </w:pPr>
      <w:r>
        <w:rPr>
          <w:rFonts w:asciiTheme="majorHAnsi" w:hAnsiTheme="majorHAnsi" w:cstheme="majorHAnsi"/>
          <w:b/>
          <w:sz w:val="22"/>
          <w:szCs w:val="22"/>
        </w:rPr>
        <w:t>Further reading</w:t>
      </w:r>
      <w:r w:rsidR="0059474B" w:rsidRPr="009E19D0">
        <w:rPr>
          <w:rFonts w:asciiTheme="majorHAnsi" w:hAnsiTheme="majorHAnsi" w:cstheme="majorHAnsi"/>
          <w:b/>
          <w:sz w:val="22"/>
          <w:szCs w:val="22"/>
        </w:rPr>
        <w:t xml:space="preserve"> </w:t>
      </w:r>
      <w:r w:rsidR="0035211D">
        <w:rPr>
          <w:rFonts w:asciiTheme="majorHAnsi" w:hAnsiTheme="majorHAnsi" w:cstheme="majorHAnsi"/>
          <w:b/>
          <w:sz w:val="22"/>
          <w:szCs w:val="22"/>
        </w:rPr>
        <w:t xml:space="preserve">for advanced students </w:t>
      </w:r>
      <w:r w:rsidR="0059474B" w:rsidRPr="009E19D0">
        <w:rPr>
          <w:rFonts w:asciiTheme="majorHAnsi" w:hAnsiTheme="majorHAnsi" w:cstheme="majorHAnsi"/>
          <w:b/>
          <w:sz w:val="22"/>
          <w:szCs w:val="22"/>
        </w:rPr>
        <w:t>(in addition to core course reading list for students in Curriculum):</w:t>
      </w:r>
    </w:p>
    <w:p w:rsidR="0059474B" w:rsidRDefault="0059474B" w:rsidP="0059474B">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Cury, P., L. Shannon, and Y.-J. Shin. </w:t>
      </w:r>
      <w:r w:rsidR="00646B5F">
        <w:rPr>
          <w:rFonts w:asciiTheme="majorHAnsi" w:hAnsiTheme="majorHAnsi" w:cstheme="majorHAnsi"/>
          <w:sz w:val="22"/>
          <w:szCs w:val="22"/>
        </w:rPr>
        <w:t>(</w:t>
      </w:r>
      <w:r w:rsidRPr="009E19D0">
        <w:rPr>
          <w:rFonts w:asciiTheme="majorHAnsi" w:hAnsiTheme="majorHAnsi" w:cstheme="majorHAnsi"/>
          <w:sz w:val="22"/>
          <w:szCs w:val="22"/>
        </w:rPr>
        <w:t>2003</w:t>
      </w:r>
      <w:r w:rsidR="00646B5F">
        <w:rPr>
          <w:rFonts w:asciiTheme="majorHAnsi" w:hAnsiTheme="majorHAnsi" w:cstheme="majorHAnsi"/>
          <w:sz w:val="22"/>
          <w:szCs w:val="22"/>
        </w:rPr>
        <w:t>)</w:t>
      </w:r>
      <w:r w:rsidRPr="009E19D0">
        <w:rPr>
          <w:rFonts w:asciiTheme="majorHAnsi" w:hAnsiTheme="majorHAnsi" w:cstheme="majorHAnsi"/>
          <w:sz w:val="22"/>
          <w:szCs w:val="22"/>
        </w:rPr>
        <w:t xml:space="preserve"> The functioning of marine ecosystems: a fisheries perspective. Pages 103-125 </w:t>
      </w:r>
      <w:r w:rsidRPr="009E19D0">
        <w:rPr>
          <w:rFonts w:asciiTheme="majorHAnsi" w:hAnsiTheme="majorHAnsi" w:cstheme="majorHAnsi"/>
          <w:i/>
          <w:iCs/>
          <w:sz w:val="22"/>
          <w:szCs w:val="22"/>
        </w:rPr>
        <w:t>in</w:t>
      </w:r>
      <w:r w:rsidRPr="009E19D0">
        <w:rPr>
          <w:rFonts w:asciiTheme="majorHAnsi" w:hAnsiTheme="majorHAnsi" w:cstheme="majorHAnsi"/>
          <w:sz w:val="22"/>
          <w:szCs w:val="22"/>
        </w:rPr>
        <w:t xml:space="preserve"> M. Sinclair and G. Valdimarsson, editors. Responsible fisheries in the marine ecosystem. FAO, Rome</w:t>
      </w:r>
      <w:r w:rsidR="00417EC7">
        <w:rPr>
          <w:rFonts w:asciiTheme="majorHAnsi" w:hAnsiTheme="majorHAnsi" w:cstheme="majorHAnsi"/>
          <w:sz w:val="22"/>
          <w:szCs w:val="22"/>
        </w:rPr>
        <w:t>.</w:t>
      </w:r>
      <w:fldSimple w:instr=" NOTEREF _Ref356906603 \h  \* MERGEFORMAT ">
        <w:r w:rsidR="00417EC7" w:rsidRPr="00417EC7">
          <w:rPr>
            <w:rFonts w:asciiTheme="majorHAnsi" w:eastAsia="Calibri" w:hAnsiTheme="majorHAnsi" w:cstheme="majorHAnsi"/>
            <w:sz w:val="22"/>
            <w:szCs w:val="22"/>
            <w:vertAlign w:val="superscript"/>
          </w:rPr>
          <w:t>1</w:t>
        </w:r>
      </w:fldSimple>
    </w:p>
    <w:p w:rsidR="00D61BB6" w:rsidRPr="009E19D0" w:rsidRDefault="00D61BB6" w:rsidP="0059474B">
      <w:pPr>
        <w:autoSpaceDE w:val="0"/>
        <w:autoSpaceDN w:val="0"/>
        <w:adjustRightInd w:val="0"/>
        <w:ind w:left="720" w:hanging="720"/>
        <w:rPr>
          <w:rFonts w:asciiTheme="majorHAnsi" w:hAnsiTheme="majorHAnsi" w:cstheme="majorHAnsi"/>
          <w:sz w:val="22"/>
          <w:szCs w:val="22"/>
        </w:rPr>
      </w:pPr>
      <w:r>
        <w:rPr>
          <w:rFonts w:asciiTheme="majorHAnsi" w:hAnsiTheme="majorHAnsi" w:cstheme="majorHAnsi"/>
          <w:sz w:val="22"/>
          <w:szCs w:val="22"/>
        </w:rPr>
        <w:t xml:space="preserve">Dulvy, NK, Freckleton, RP and Polunin, </w:t>
      </w:r>
      <w:r w:rsidR="00646B5F">
        <w:rPr>
          <w:rFonts w:asciiTheme="majorHAnsi" w:hAnsiTheme="majorHAnsi" w:cstheme="majorHAnsi"/>
          <w:sz w:val="22"/>
          <w:szCs w:val="22"/>
        </w:rPr>
        <w:t>NVC (2004) Coral reef cascades and the indirect effects of predator removal by exploitation. Ecology Letters, 7: 410-416.</w:t>
      </w:r>
      <w:fldSimple w:instr=" NOTEREF _Ref356906857 \h  \* MERGEFORMAT ">
        <w:r w:rsidR="00417EC7" w:rsidRPr="00417EC7">
          <w:rPr>
            <w:rFonts w:asciiTheme="majorHAnsi" w:hAnsiTheme="majorHAnsi" w:cstheme="majorHAnsi"/>
            <w:sz w:val="22"/>
            <w:szCs w:val="22"/>
            <w:vertAlign w:val="superscript"/>
          </w:rPr>
          <w:t>2</w:t>
        </w:r>
      </w:fldSimple>
    </w:p>
    <w:p w:rsidR="00AB48AA" w:rsidRDefault="00AB48AA" w:rsidP="0059474B">
      <w:pPr>
        <w:autoSpaceDE w:val="0"/>
        <w:autoSpaceDN w:val="0"/>
        <w:adjustRightInd w:val="0"/>
        <w:ind w:left="720" w:hanging="720"/>
        <w:rPr>
          <w:rFonts w:ascii="Calibri" w:hAnsi="Calibri" w:cs="Arial"/>
          <w:sz w:val="22"/>
          <w:szCs w:val="22"/>
        </w:rPr>
      </w:pPr>
      <w:r w:rsidRPr="00D95AF9">
        <w:rPr>
          <w:rFonts w:ascii="Calibri" w:hAnsi="Calibri" w:cs="Arial"/>
          <w:sz w:val="22"/>
          <w:szCs w:val="22"/>
        </w:rPr>
        <w:t xml:space="preserve">Jackson, J. B. C., M. X. Kirby, W. H. Berger, K. A. Bjorndal, L. W. Botsford, B. J. Bourque, R. H. Bradbury, R. Cooke, J. Erlandson, J. A. Estes, T. P. Hughes, S. Kidwell, C. B. Bange, H. S. Lenihan, J. M. Pandolfi, C. H. Peterson, R. S. Steneck, M. J. Tegner, and R. R. Warner. 2001. Historical overfishing and recent collapse of coastal ecosystems. Science </w:t>
      </w:r>
      <w:r w:rsidRPr="00D95AF9">
        <w:rPr>
          <w:rFonts w:ascii="Calibri" w:hAnsi="Calibri" w:cs="Arial"/>
          <w:b/>
          <w:bCs/>
          <w:sz w:val="22"/>
          <w:szCs w:val="22"/>
        </w:rPr>
        <w:t>293</w:t>
      </w:r>
      <w:r w:rsidRPr="00D95AF9">
        <w:rPr>
          <w:rFonts w:ascii="Calibri" w:hAnsi="Calibri" w:cs="Arial"/>
          <w:sz w:val="22"/>
          <w:szCs w:val="22"/>
        </w:rPr>
        <w:t>:629-638.</w:t>
      </w:r>
      <w:r w:rsidR="00DE3AE8" w:rsidRPr="00DE3AE8">
        <w:rPr>
          <w:rFonts w:asciiTheme="majorHAnsi" w:hAnsiTheme="majorHAnsi" w:cstheme="majorHAnsi"/>
          <w:sz w:val="22"/>
          <w:szCs w:val="22"/>
          <w:vertAlign w:val="superscript"/>
        </w:rPr>
        <w:t xml:space="preserve"> </w:t>
      </w:r>
      <w:fldSimple w:instr=" NOTEREF _Ref356906857 \h  \* MERGEFORMAT ">
        <w:r w:rsidR="00DE3AE8" w:rsidRPr="00417EC7">
          <w:rPr>
            <w:rFonts w:asciiTheme="majorHAnsi" w:hAnsiTheme="majorHAnsi" w:cstheme="majorHAnsi"/>
            <w:sz w:val="22"/>
            <w:szCs w:val="22"/>
            <w:vertAlign w:val="superscript"/>
          </w:rPr>
          <w:t>2</w:t>
        </w:r>
      </w:fldSimple>
    </w:p>
    <w:p w:rsidR="00AB48AA" w:rsidRDefault="00AB48AA" w:rsidP="00AB48AA">
      <w:pPr>
        <w:autoSpaceDE w:val="0"/>
        <w:autoSpaceDN w:val="0"/>
        <w:adjustRightInd w:val="0"/>
        <w:ind w:left="720" w:hanging="720"/>
        <w:rPr>
          <w:rFonts w:ascii="Calibri" w:hAnsi="Calibri" w:cs="Arial"/>
          <w:sz w:val="22"/>
          <w:szCs w:val="22"/>
        </w:rPr>
      </w:pPr>
      <w:r w:rsidRPr="00D95AF9">
        <w:rPr>
          <w:rFonts w:ascii="Calibri" w:hAnsi="Calibri" w:cs="Arial"/>
          <w:sz w:val="22"/>
          <w:szCs w:val="22"/>
        </w:rPr>
        <w:t xml:space="preserve">Pandolfi, J. M., R. H. Bradbury, E. Sala, T. P. Hughes, K. A. Bjorndal, R. Cooke, D. A. McArdle, L. McClenachan, M. J. H. Newman, G. Paredes, R. R. Warner, and J. B. C. Jackon. 2003. Global trajectories of the long-term decline of coral reef ecosystems. Science </w:t>
      </w:r>
      <w:r w:rsidRPr="00D95AF9">
        <w:rPr>
          <w:rFonts w:ascii="Calibri" w:hAnsi="Calibri" w:cs="Arial"/>
          <w:b/>
          <w:bCs/>
          <w:sz w:val="22"/>
          <w:szCs w:val="22"/>
        </w:rPr>
        <w:t>301</w:t>
      </w:r>
      <w:r w:rsidRPr="00D95AF9">
        <w:rPr>
          <w:rFonts w:ascii="Calibri" w:hAnsi="Calibri" w:cs="Arial"/>
          <w:sz w:val="22"/>
          <w:szCs w:val="22"/>
        </w:rPr>
        <w:t xml:space="preserve">:955-958. </w:t>
      </w:r>
      <w:fldSimple w:instr=" NOTEREF _Ref356906857 \h  \* MERGEFORMAT ">
        <w:r w:rsidR="00DE3AE8" w:rsidRPr="00417EC7">
          <w:rPr>
            <w:rFonts w:asciiTheme="majorHAnsi" w:hAnsiTheme="majorHAnsi" w:cstheme="majorHAnsi"/>
            <w:sz w:val="22"/>
            <w:szCs w:val="22"/>
            <w:vertAlign w:val="superscript"/>
          </w:rPr>
          <w:t>2</w:t>
        </w:r>
      </w:fldSimple>
    </w:p>
    <w:p w:rsidR="0059474B" w:rsidRPr="009E19D0" w:rsidRDefault="0059474B" w:rsidP="0059474B">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Pratchett, M. S., P. L. Munday, N. A. J. Graham, M. Kronen, S. Pinca, K. Friedman, T. D. Brewer, J. D. Bell, S. K. Wilson, J. E. Cinner, J. P. Kinch, R. J. Lawton, A. J. Williams, L. Chapman, F. Magron, and A. Webb. </w:t>
      </w:r>
      <w:r w:rsidR="00646B5F">
        <w:rPr>
          <w:rFonts w:asciiTheme="majorHAnsi" w:hAnsiTheme="majorHAnsi" w:cstheme="majorHAnsi"/>
          <w:sz w:val="22"/>
          <w:szCs w:val="22"/>
        </w:rPr>
        <w:t>(</w:t>
      </w:r>
      <w:r w:rsidRPr="009E19D0">
        <w:rPr>
          <w:rFonts w:asciiTheme="majorHAnsi" w:hAnsiTheme="majorHAnsi" w:cstheme="majorHAnsi"/>
          <w:sz w:val="22"/>
          <w:szCs w:val="22"/>
        </w:rPr>
        <w:t>2011</w:t>
      </w:r>
      <w:r w:rsidR="00646B5F">
        <w:rPr>
          <w:rFonts w:asciiTheme="majorHAnsi" w:hAnsiTheme="majorHAnsi" w:cstheme="majorHAnsi"/>
          <w:sz w:val="22"/>
          <w:szCs w:val="22"/>
        </w:rPr>
        <w:t>)</w:t>
      </w:r>
      <w:r w:rsidRPr="009E19D0">
        <w:rPr>
          <w:rFonts w:asciiTheme="majorHAnsi" w:hAnsiTheme="majorHAnsi" w:cstheme="majorHAnsi"/>
          <w:sz w:val="22"/>
          <w:szCs w:val="22"/>
        </w:rPr>
        <w:t xml:space="preserve"> Vulnerability of coastal fisheries in the tropical Pacific to climate change. Pages 493-576 </w:t>
      </w:r>
      <w:r w:rsidRPr="009E19D0">
        <w:rPr>
          <w:rFonts w:asciiTheme="majorHAnsi" w:hAnsiTheme="majorHAnsi" w:cstheme="majorHAnsi"/>
          <w:i/>
          <w:iCs/>
          <w:sz w:val="22"/>
          <w:szCs w:val="22"/>
        </w:rPr>
        <w:t>in</w:t>
      </w:r>
      <w:r w:rsidRPr="009E19D0">
        <w:rPr>
          <w:rFonts w:asciiTheme="majorHAnsi" w:hAnsiTheme="majorHAnsi" w:cstheme="majorHAnsi"/>
          <w:sz w:val="22"/>
          <w:szCs w:val="22"/>
        </w:rPr>
        <w:t xml:space="preserve"> J. D. Bell, J. E. Johnson, and A. J. Hobday, editors. Vulnerability of tropical Pacific fisheries and aquaculture to climate change. Secretariat of the Pacific Community, Noumea.</w:t>
      </w:r>
      <w:r w:rsidR="00DE3AE8" w:rsidRPr="00DE3AE8">
        <w:rPr>
          <w:rFonts w:asciiTheme="majorHAnsi" w:hAnsiTheme="majorHAnsi" w:cstheme="majorHAnsi"/>
          <w:sz w:val="22"/>
          <w:szCs w:val="22"/>
          <w:vertAlign w:val="superscript"/>
        </w:rPr>
        <w:t xml:space="preserve"> </w:t>
      </w:r>
      <w:fldSimple w:instr=" NOTEREF _Ref356906857 \h  \* MERGEFORMAT ">
        <w:r w:rsidR="00DE3AE8" w:rsidRPr="00417EC7">
          <w:rPr>
            <w:rFonts w:asciiTheme="majorHAnsi" w:hAnsiTheme="majorHAnsi" w:cstheme="majorHAnsi"/>
            <w:sz w:val="22"/>
            <w:szCs w:val="22"/>
            <w:vertAlign w:val="superscript"/>
          </w:rPr>
          <w:t>2</w:t>
        </w:r>
      </w:fldSimple>
    </w:p>
    <w:p w:rsidR="00AB48AA" w:rsidRDefault="00AB48AA" w:rsidP="00AB48AA">
      <w:pPr>
        <w:ind w:left="720" w:hanging="720"/>
        <w:rPr>
          <w:rFonts w:ascii="Calibri" w:hAnsi="Calibri" w:cs="Arial"/>
          <w:sz w:val="22"/>
          <w:szCs w:val="22"/>
        </w:rPr>
      </w:pPr>
      <w:r w:rsidRPr="00D95AF9">
        <w:rPr>
          <w:rFonts w:ascii="Calibri" w:hAnsi="Calibri" w:cs="Arial"/>
          <w:sz w:val="22"/>
          <w:szCs w:val="22"/>
        </w:rPr>
        <w:t xml:space="preserve">Sandin, S. A., J. E. Smith, E. E. DeMartini, E. A. Dinsdale, S. D. Donner, A. M. Friedlander, T. Konotchick, M. Malay, J. E. Maragos, D. Obura, O. Pantos, G. Paulay, M. Richie, F. Rohwer, R. E. Schroeder, S. Walsh, J. B. C. Jackson, N. Knowlton, and E. Sala. 2008. Baselines and Degradation of Coral Reefs in the Northern Line Islands. PLoS ONE </w:t>
      </w:r>
      <w:r w:rsidRPr="00D95AF9">
        <w:rPr>
          <w:rFonts w:ascii="Calibri" w:hAnsi="Calibri" w:cs="Arial"/>
          <w:b/>
          <w:bCs/>
          <w:sz w:val="22"/>
          <w:szCs w:val="22"/>
        </w:rPr>
        <w:t>3</w:t>
      </w:r>
      <w:r w:rsidRPr="00D95AF9">
        <w:rPr>
          <w:rFonts w:ascii="Calibri" w:hAnsi="Calibri" w:cs="Arial"/>
          <w:sz w:val="22"/>
          <w:szCs w:val="22"/>
        </w:rPr>
        <w:t>:e1548.</w:t>
      </w:r>
      <w:r w:rsidR="00417EC7" w:rsidRPr="00417EC7">
        <w:rPr>
          <w:rFonts w:asciiTheme="majorHAnsi" w:eastAsia="Calibri" w:hAnsiTheme="majorHAnsi" w:cstheme="majorHAnsi"/>
          <w:sz w:val="22"/>
          <w:szCs w:val="22"/>
          <w:vertAlign w:val="superscript"/>
        </w:rPr>
        <w:t xml:space="preserve"> </w:t>
      </w:r>
      <w:fldSimple w:instr=" NOTEREF _Ref356906603 \h  \* MERGEFORMAT ">
        <w:r w:rsidR="00417EC7" w:rsidRPr="00417EC7">
          <w:rPr>
            <w:rFonts w:asciiTheme="majorHAnsi" w:eastAsia="Calibri" w:hAnsiTheme="majorHAnsi" w:cstheme="majorHAnsi"/>
            <w:sz w:val="22"/>
            <w:szCs w:val="22"/>
            <w:vertAlign w:val="superscript"/>
          </w:rPr>
          <w:t>1</w:t>
        </w:r>
      </w:fldSimple>
      <w:r w:rsidR="00417EC7" w:rsidRPr="00D95AF9">
        <w:rPr>
          <w:rFonts w:ascii="Calibri" w:hAnsi="Calibri" w:cs="Arial"/>
          <w:sz w:val="22"/>
          <w:szCs w:val="22"/>
        </w:rPr>
        <w:t xml:space="preserve"> </w:t>
      </w:r>
    </w:p>
    <w:p w:rsidR="0059474B" w:rsidRPr="009E19D0" w:rsidRDefault="0059474B" w:rsidP="00AB48AA">
      <w:pPr>
        <w:ind w:left="720" w:hanging="720"/>
        <w:rPr>
          <w:rFonts w:asciiTheme="majorHAnsi" w:eastAsiaTheme="majorEastAsia" w:hAnsiTheme="majorHAnsi" w:cstheme="majorHAnsi"/>
          <w:b/>
          <w:bCs/>
          <w:color w:val="365F91" w:themeColor="accent1" w:themeShade="BF"/>
          <w:sz w:val="22"/>
          <w:szCs w:val="22"/>
        </w:rPr>
      </w:pPr>
      <w:r w:rsidRPr="009E19D0">
        <w:rPr>
          <w:rFonts w:asciiTheme="majorHAnsi" w:hAnsiTheme="majorHAnsi" w:cstheme="majorHAnsi"/>
          <w:sz w:val="22"/>
          <w:szCs w:val="22"/>
        </w:rPr>
        <w:br w:type="page"/>
      </w:r>
    </w:p>
    <w:p w:rsidR="0059474B" w:rsidRPr="009E19D0" w:rsidRDefault="0059474B" w:rsidP="00C33317">
      <w:pPr>
        <w:pStyle w:val="Heading1"/>
        <w:rPr>
          <w:rFonts w:cstheme="majorHAnsi"/>
        </w:rPr>
      </w:pPr>
      <w:bookmarkStart w:id="6" w:name="_Toc356987470"/>
      <w:r w:rsidRPr="009E19D0">
        <w:rPr>
          <w:rFonts w:cstheme="majorHAnsi"/>
        </w:rPr>
        <w:lastRenderedPageBreak/>
        <w:t>Unit 2: Fisheries management</w:t>
      </w:r>
      <w:bookmarkEnd w:id="6"/>
    </w:p>
    <w:p w:rsidR="0059474B" w:rsidRPr="009E19D0" w:rsidRDefault="0059474B" w:rsidP="00C33317">
      <w:pPr>
        <w:pStyle w:val="Heading2"/>
        <w:rPr>
          <w:rFonts w:cstheme="majorHAnsi"/>
        </w:rPr>
      </w:pPr>
      <w:bookmarkStart w:id="7" w:name="_Toc356987471"/>
      <w:r w:rsidRPr="009E19D0">
        <w:rPr>
          <w:rFonts w:cstheme="majorHAnsi"/>
        </w:rPr>
        <w:t>Student outcome: an understanding of some of the main concepts of fisheries management and tools, and how to gather information to best apply these tools in PNG and Solomon Islands</w:t>
      </w:r>
      <w:bookmarkEnd w:id="7"/>
    </w:p>
    <w:p w:rsidR="00DF22B2" w:rsidRDefault="00DF22B2" w:rsidP="00DF22B2"/>
    <w:p w:rsidR="00184D8B" w:rsidRDefault="00184D8B" w:rsidP="00C33317">
      <w:pPr>
        <w:pStyle w:val="Heading3"/>
        <w:rPr>
          <w:rFonts w:cstheme="majorHAnsi"/>
        </w:rPr>
      </w:pPr>
      <w:r>
        <w:rPr>
          <w:rFonts w:cstheme="majorHAnsi"/>
        </w:rPr>
        <w:t xml:space="preserve">Activity 2.1: </w:t>
      </w:r>
      <w:r w:rsidR="00FB1933">
        <w:rPr>
          <w:rFonts w:cstheme="majorHAnsi"/>
        </w:rPr>
        <w:t>Ask the cl</w:t>
      </w:r>
      <w:r>
        <w:rPr>
          <w:rFonts w:cstheme="majorHAnsi"/>
        </w:rPr>
        <w:t xml:space="preserve">ass </w:t>
      </w:r>
      <w:r w:rsidR="00FB1933">
        <w:rPr>
          <w:rFonts w:cstheme="majorHAnsi"/>
        </w:rPr>
        <w:t xml:space="preserve">for their </w:t>
      </w:r>
      <w:r>
        <w:rPr>
          <w:rFonts w:cstheme="majorHAnsi"/>
        </w:rPr>
        <w:t>views on what is fisheries management?</w:t>
      </w:r>
      <w:r w:rsidR="00FB1933">
        <w:rPr>
          <w:rFonts w:cstheme="majorHAnsi"/>
        </w:rPr>
        <w:t xml:space="preserve"> (5 mins)</w:t>
      </w:r>
    </w:p>
    <w:p w:rsidR="00DF22B2" w:rsidRPr="00DF22B2" w:rsidRDefault="00DF22B2" w:rsidP="00DF22B2">
      <w:pPr>
        <w:rPr>
          <w:lang w:val="en-AU"/>
        </w:rPr>
      </w:pPr>
    </w:p>
    <w:p w:rsidR="0059474B" w:rsidRPr="009E19D0" w:rsidRDefault="0059474B" w:rsidP="00C33317">
      <w:pPr>
        <w:pStyle w:val="Heading3"/>
        <w:rPr>
          <w:rFonts w:cstheme="majorHAnsi"/>
        </w:rPr>
      </w:pPr>
      <w:r w:rsidRPr="009E19D0">
        <w:rPr>
          <w:rFonts w:cstheme="majorHAnsi"/>
        </w:rPr>
        <w:t xml:space="preserve">The purpose of fisheries management </w:t>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Fisheries management is the application of fisheries management tools to achieve any stated fisheries management objectives. Put simply, if fisheries are not managed stocks will be depleted until the fishery becomes economically unviable or the stock collapses.</w:t>
      </w:r>
    </w:p>
    <w:p w:rsidR="00070986" w:rsidRDefault="00070986" w:rsidP="0059474B">
      <w:pPr>
        <w:rPr>
          <w:rFonts w:asciiTheme="majorHAnsi" w:hAnsiTheme="majorHAnsi" w:cstheme="majorHAnsi"/>
          <w:sz w:val="22"/>
          <w:szCs w:val="22"/>
        </w:rPr>
      </w:pPr>
    </w:p>
    <w:p w:rsidR="00070986"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 xml:space="preserve">Most fisheries management aims to achieve two or more conflicting objectives which may be biological (e.g. sustainable fish stocks), economic (maximising the catch), social (ensuring a fair share of the catch) and/or cultural (maintaining the ability to use certain species for cultural purposes). </w:t>
      </w:r>
    </w:p>
    <w:p w:rsidR="00070986" w:rsidRDefault="00070986" w:rsidP="0059474B">
      <w:pPr>
        <w:rPr>
          <w:rFonts w:asciiTheme="majorHAnsi" w:hAnsiTheme="majorHAnsi" w:cstheme="majorHAnsi"/>
          <w:sz w:val="22"/>
          <w:szCs w:val="22"/>
        </w:rPr>
      </w:pP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Sustainability usually underpins all other management objectives. Good management practices balance often competing objectives while achieving the goal of sustainability.</w:t>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Example management plan objectives are:</w:t>
      </w:r>
    </w:p>
    <w:p w:rsidR="0059474B" w:rsidRPr="009E19D0" w:rsidRDefault="0059474B" w:rsidP="0002535F">
      <w:pPr>
        <w:pStyle w:val="ListParagraph"/>
        <w:numPr>
          <w:ilvl w:val="0"/>
          <w:numId w:val="5"/>
        </w:numPr>
        <w:rPr>
          <w:rFonts w:asciiTheme="majorHAnsi" w:hAnsiTheme="majorHAnsi" w:cstheme="majorHAnsi"/>
        </w:rPr>
      </w:pPr>
      <w:r w:rsidRPr="009E19D0">
        <w:rPr>
          <w:rFonts w:asciiTheme="majorHAnsi" w:hAnsiTheme="majorHAnsi" w:cstheme="majorHAnsi"/>
        </w:rPr>
        <w:t>Ensure the fishery stock is at or near levels of maximum sustainable economic yield.</w:t>
      </w:r>
    </w:p>
    <w:p w:rsidR="0059474B" w:rsidRPr="009E19D0" w:rsidRDefault="0059474B" w:rsidP="0002535F">
      <w:pPr>
        <w:pStyle w:val="ListParagraph"/>
        <w:numPr>
          <w:ilvl w:val="0"/>
          <w:numId w:val="5"/>
        </w:numPr>
        <w:rPr>
          <w:rFonts w:asciiTheme="majorHAnsi" w:hAnsiTheme="majorHAnsi" w:cstheme="majorHAnsi"/>
        </w:rPr>
      </w:pPr>
      <w:r w:rsidRPr="009E19D0">
        <w:rPr>
          <w:rFonts w:asciiTheme="majorHAnsi" w:hAnsiTheme="majorHAnsi" w:cstheme="majorHAnsi"/>
        </w:rPr>
        <w:t>Ensure that traditional resource use is preserved and promoted.</w:t>
      </w:r>
    </w:p>
    <w:p w:rsidR="0059474B" w:rsidRPr="009E19D0" w:rsidRDefault="0059474B" w:rsidP="0002535F">
      <w:pPr>
        <w:pStyle w:val="ListParagraph"/>
        <w:numPr>
          <w:ilvl w:val="0"/>
          <w:numId w:val="5"/>
        </w:numPr>
        <w:rPr>
          <w:rFonts w:asciiTheme="majorHAnsi" w:hAnsiTheme="majorHAnsi" w:cstheme="majorHAnsi"/>
        </w:rPr>
      </w:pPr>
      <w:r w:rsidRPr="009E19D0">
        <w:rPr>
          <w:rFonts w:asciiTheme="majorHAnsi" w:hAnsiTheme="majorHAnsi" w:cstheme="majorHAnsi"/>
        </w:rPr>
        <w:t>Maximise the economic and social benefits of the fishery.</w:t>
      </w:r>
    </w:p>
    <w:p w:rsidR="0059474B" w:rsidRDefault="0059474B" w:rsidP="0002535F">
      <w:pPr>
        <w:pStyle w:val="ListParagraph"/>
        <w:numPr>
          <w:ilvl w:val="0"/>
          <w:numId w:val="5"/>
        </w:numPr>
        <w:rPr>
          <w:rFonts w:asciiTheme="majorHAnsi" w:hAnsiTheme="majorHAnsi" w:cstheme="majorHAnsi"/>
        </w:rPr>
      </w:pPr>
      <w:r w:rsidRPr="009E19D0">
        <w:rPr>
          <w:rFonts w:asciiTheme="majorHAnsi" w:hAnsiTheme="majorHAnsi" w:cstheme="majorHAnsi"/>
        </w:rPr>
        <w:t>Minimise bycatch and impacts on the ecosystem through habitat damage.</w:t>
      </w:r>
    </w:p>
    <w:p w:rsidR="00DF22B2" w:rsidRPr="00DF22B2" w:rsidRDefault="00DF22B2" w:rsidP="00DF22B2">
      <w:pPr>
        <w:rPr>
          <w:rFonts w:asciiTheme="majorHAnsi" w:hAnsiTheme="majorHAnsi" w:cstheme="majorHAnsi"/>
        </w:rPr>
      </w:pPr>
    </w:p>
    <w:p w:rsidR="0059474B" w:rsidRPr="009E19D0" w:rsidRDefault="0059474B" w:rsidP="00C33317">
      <w:pPr>
        <w:pStyle w:val="Heading3"/>
        <w:rPr>
          <w:rFonts w:cstheme="majorHAnsi"/>
        </w:rPr>
      </w:pPr>
      <w:r w:rsidRPr="009E19D0">
        <w:rPr>
          <w:rFonts w:cstheme="majorHAnsi"/>
        </w:rPr>
        <w:t>Fisheries management tools</w:t>
      </w:r>
    </w:p>
    <w:p w:rsidR="00EA6F01" w:rsidRDefault="0059474B" w:rsidP="00EA6F01">
      <w:pPr>
        <w:rPr>
          <w:rFonts w:asciiTheme="majorHAnsi" w:hAnsiTheme="majorHAnsi" w:cstheme="majorHAnsi"/>
          <w:sz w:val="22"/>
          <w:szCs w:val="22"/>
        </w:rPr>
      </w:pPr>
      <w:r w:rsidRPr="009E19D0">
        <w:rPr>
          <w:rFonts w:asciiTheme="majorHAnsi" w:hAnsiTheme="majorHAnsi" w:cstheme="majorHAnsi"/>
          <w:sz w:val="22"/>
          <w:szCs w:val="22"/>
        </w:rPr>
        <w:t xml:space="preserve">Fisheries management tools that are used to try to achieve one or more of the identified fisheries management objectives are of two types. </w:t>
      </w:r>
      <w:r w:rsidR="00EA6F01">
        <w:rPr>
          <w:rFonts w:asciiTheme="majorHAnsi" w:hAnsiTheme="majorHAnsi" w:cstheme="majorHAnsi"/>
          <w:sz w:val="22"/>
          <w:szCs w:val="22"/>
        </w:rPr>
        <w:t xml:space="preserve">Management tools are used to control how much of the fishery population is caught each year in two major ways, either by directly limiting what is caught, or indirectly by placing limits on the effort that can be applied to fishing. </w:t>
      </w:r>
    </w:p>
    <w:p w:rsidR="00EA6F01" w:rsidRPr="009E19D0" w:rsidRDefault="00EA6F01" w:rsidP="00EA6F01">
      <w:pPr>
        <w:rPr>
          <w:rFonts w:asciiTheme="majorHAnsi" w:hAnsiTheme="majorHAnsi" w:cstheme="majorHAnsi"/>
          <w:sz w:val="22"/>
          <w:szCs w:val="22"/>
        </w:rPr>
      </w:pPr>
    </w:p>
    <w:p w:rsidR="0059474B" w:rsidRDefault="0059474B" w:rsidP="0059474B">
      <w:pPr>
        <w:rPr>
          <w:rFonts w:asciiTheme="majorHAnsi" w:hAnsiTheme="majorHAnsi" w:cstheme="majorHAnsi"/>
          <w:sz w:val="22"/>
          <w:szCs w:val="22"/>
        </w:rPr>
      </w:pPr>
      <w:r w:rsidRPr="009E19D0">
        <w:rPr>
          <w:rFonts w:asciiTheme="majorHAnsi" w:hAnsiTheme="majorHAnsi" w:cstheme="majorHAnsi"/>
          <w:b/>
          <w:i/>
          <w:sz w:val="22"/>
          <w:szCs w:val="22"/>
        </w:rPr>
        <w:t>Input controls</w:t>
      </w:r>
      <w:r w:rsidRPr="009E19D0">
        <w:rPr>
          <w:rFonts w:asciiTheme="majorHAnsi" w:hAnsiTheme="majorHAnsi" w:cstheme="majorHAnsi"/>
          <w:sz w:val="22"/>
          <w:szCs w:val="22"/>
        </w:rPr>
        <w:t xml:space="preserve"> are tools that indirectly control how much is caught by restricting fishing effort. </w:t>
      </w:r>
      <w:r w:rsidRPr="009E19D0">
        <w:rPr>
          <w:rFonts w:asciiTheme="majorHAnsi" w:hAnsiTheme="majorHAnsi" w:cstheme="majorHAnsi"/>
          <w:b/>
          <w:i/>
          <w:sz w:val="22"/>
          <w:szCs w:val="22"/>
        </w:rPr>
        <w:t>Output controls</w:t>
      </w:r>
      <w:r w:rsidRPr="009E19D0">
        <w:rPr>
          <w:rFonts w:asciiTheme="majorHAnsi" w:hAnsiTheme="majorHAnsi" w:cstheme="majorHAnsi"/>
          <w:sz w:val="22"/>
          <w:szCs w:val="22"/>
        </w:rPr>
        <w:t xml:space="preserve"> are tools that directly limit catch. Some of these types of management tools have been used b</w:t>
      </w:r>
      <w:r w:rsidR="00DF22B2">
        <w:rPr>
          <w:rFonts w:asciiTheme="majorHAnsi" w:hAnsiTheme="majorHAnsi" w:cstheme="majorHAnsi"/>
          <w:sz w:val="22"/>
          <w:szCs w:val="22"/>
        </w:rPr>
        <w:t>y</w:t>
      </w:r>
      <w:r w:rsidRPr="009E19D0">
        <w:rPr>
          <w:rFonts w:asciiTheme="majorHAnsi" w:hAnsiTheme="majorHAnsi" w:cstheme="majorHAnsi"/>
          <w:sz w:val="22"/>
          <w:szCs w:val="22"/>
        </w:rPr>
        <w:t xml:space="preserve"> local communities for hundreds of years (</w:t>
      </w:r>
      <w:r w:rsidR="00DF22B2">
        <w:rPr>
          <w:rFonts w:asciiTheme="majorHAnsi" w:hAnsiTheme="majorHAnsi" w:cstheme="majorHAnsi"/>
          <w:sz w:val="22"/>
          <w:szCs w:val="22"/>
        </w:rPr>
        <w:t>EAFM1</w:t>
      </w:r>
      <w:fldSimple w:instr=" NOTEREF _Ref356906603 \h  \* MERGEFORMAT ">
        <w:r w:rsidR="00DE3AE8" w:rsidRPr="00DE3AE8">
          <w:rPr>
            <w:rFonts w:asciiTheme="majorHAnsi" w:hAnsiTheme="majorHAnsi" w:cstheme="majorHAnsi"/>
            <w:sz w:val="22"/>
            <w:szCs w:val="22"/>
            <w:vertAlign w:val="superscript"/>
          </w:rPr>
          <w:t>1</w:t>
        </w:r>
      </w:fldSimple>
      <w:r w:rsidR="00DF22B2">
        <w:rPr>
          <w:rFonts w:asciiTheme="majorHAnsi" w:hAnsiTheme="majorHAnsi" w:cstheme="majorHAnsi"/>
          <w:sz w:val="22"/>
          <w:szCs w:val="22"/>
        </w:rPr>
        <w:t>; EAFM2</w:t>
      </w:r>
      <w:fldSimple w:instr=" NOTEREF _Ref356906603 \h  \* MERGEFORMAT ">
        <w:r w:rsidR="00DE3AE8" w:rsidRPr="00DE3AE8">
          <w:rPr>
            <w:rFonts w:asciiTheme="majorHAnsi" w:hAnsiTheme="majorHAnsi" w:cstheme="majorHAnsi"/>
            <w:sz w:val="22"/>
            <w:szCs w:val="22"/>
            <w:vertAlign w:val="superscript"/>
          </w:rPr>
          <w:t>1</w:t>
        </w:r>
      </w:fldSimple>
      <w:r w:rsidRPr="009E19D0">
        <w:rPr>
          <w:rFonts w:asciiTheme="majorHAnsi" w:hAnsiTheme="majorHAnsi" w:cstheme="majorHAnsi"/>
          <w:sz w:val="22"/>
          <w:szCs w:val="22"/>
        </w:rPr>
        <w:t>).</w:t>
      </w:r>
    </w:p>
    <w:p w:rsidR="00BD00D5" w:rsidRDefault="00BD00D5" w:rsidP="0059474B">
      <w:pPr>
        <w:rPr>
          <w:rFonts w:asciiTheme="majorHAnsi" w:hAnsiTheme="majorHAnsi" w:cstheme="majorHAnsi"/>
          <w:sz w:val="22"/>
          <w:szCs w:val="22"/>
        </w:rPr>
      </w:pPr>
    </w:p>
    <w:p w:rsidR="0059474B" w:rsidRPr="009E19D0" w:rsidRDefault="0059474B" w:rsidP="0059474B">
      <w:pPr>
        <w:rPr>
          <w:rFonts w:asciiTheme="majorHAnsi" w:hAnsiTheme="majorHAnsi" w:cstheme="majorHAnsi"/>
          <w:sz w:val="22"/>
          <w:szCs w:val="22"/>
        </w:rPr>
      </w:pPr>
    </w:p>
    <w:p w:rsidR="0059474B" w:rsidRPr="008A0135" w:rsidRDefault="0085427C" w:rsidP="0059474B">
      <w:pPr>
        <w:rPr>
          <w:rFonts w:asciiTheme="majorHAnsi" w:hAnsiTheme="majorHAnsi" w:cstheme="majorHAnsi"/>
          <w:i/>
          <w:sz w:val="28"/>
          <w:szCs w:val="28"/>
        </w:rPr>
      </w:pPr>
      <w:r w:rsidRPr="008A0135">
        <w:rPr>
          <w:rFonts w:asciiTheme="majorHAnsi" w:hAnsiTheme="majorHAnsi" w:cstheme="majorHAnsi"/>
          <w:b/>
          <w:i/>
          <w:sz w:val="28"/>
          <w:szCs w:val="28"/>
        </w:rPr>
        <w:t>INPUT CONTROLS</w:t>
      </w:r>
    </w:p>
    <w:p w:rsidR="0059474B" w:rsidRPr="009E19D0" w:rsidRDefault="0059474B" w:rsidP="0002535F">
      <w:pPr>
        <w:pStyle w:val="ListParagraph"/>
        <w:numPr>
          <w:ilvl w:val="0"/>
          <w:numId w:val="2"/>
        </w:numPr>
        <w:rPr>
          <w:rFonts w:asciiTheme="majorHAnsi" w:hAnsiTheme="majorHAnsi" w:cstheme="majorHAnsi"/>
        </w:rPr>
      </w:pPr>
      <w:r w:rsidRPr="009E19D0">
        <w:rPr>
          <w:rFonts w:asciiTheme="majorHAnsi" w:hAnsiTheme="majorHAnsi" w:cstheme="majorHAnsi"/>
        </w:rPr>
        <w:t>Limiting the number of fishers and/or boats (by licences or other means).</w:t>
      </w:r>
    </w:p>
    <w:p w:rsidR="0059474B" w:rsidRPr="009E19D0" w:rsidRDefault="0059474B" w:rsidP="0002535F">
      <w:pPr>
        <w:pStyle w:val="ListParagraph"/>
        <w:numPr>
          <w:ilvl w:val="0"/>
          <w:numId w:val="2"/>
        </w:numPr>
        <w:rPr>
          <w:rFonts w:asciiTheme="majorHAnsi" w:hAnsiTheme="majorHAnsi" w:cstheme="majorHAnsi"/>
        </w:rPr>
      </w:pPr>
      <w:r w:rsidRPr="009E19D0">
        <w:rPr>
          <w:rFonts w:asciiTheme="majorHAnsi" w:hAnsiTheme="majorHAnsi" w:cstheme="majorHAnsi"/>
        </w:rPr>
        <w:t>Gear restrictions.</w:t>
      </w:r>
    </w:p>
    <w:p w:rsidR="0059474B" w:rsidRPr="009E19D0" w:rsidRDefault="0059474B" w:rsidP="0002535F">
      <w:pPr>
        <w:pStyle w:val="ListParagraph"/>
        <w:numPr>
          <w:ilvl w:val="0"/>
          <w:numId w:val="2"/>
        </w:numPr>
        <w:rPr>
          <w:rFonts w:asciiTheme="majorHAnsi" w:hAnsiTheme="majorHAnsi" w:cstheme="majorHAnsi"/>
        </w:rPr>
      </w:pPr>
      <w:r w:rsidRPr="009E19D0">
        <w:rPr>
          <w:rFonts w:asciiTheme="majorHAnsi" w:hAnsiTheme="majorHAnsi" w:cstheme="majorHAnsi"/>
        </w:rPr>
        <w:t>Limits on the number of fishing days.</w:t>
      </w:r>
    </w:p>
    <w:p w:rsidR="0059474B" w:rsidRDefault="0059474B" w:rsidP="0002535F">
      <w:pPr>
        <w:pStyle w:val="ListParagraph"/>
        <w:numPr>
          <w:ilvl w:val="0"/>
          <w:numId w:val="2"/>
        </w:numPr>
        <w:rPr>
          <w:rFonts w:asciiTheme="majorHAnsi" w:hAnsiTheme="majorHAnsi" w:cstheme="majorHAnsi"/>
        </w:rPr>
      </w:pPr>
      <w:r w:rsidRPr="009E19D0">
        <w:rPr>
          <w:rFonts w:asciiTheme="majorHAnsi" w:hAnsiTheme="majorHAnsi" w:cstheme="majorHAnsi"/>
        </w:rPr>
        <w:t>Temporal (e.g. seasonal closures) or spatial closures.</w:t>
      </w:r>
    </w:p>
    <w:p w:rsidR="005E7AD3" w:rsidRDefault="005E7AD3" w:rsidP="005E7AD3">
      <w:pPr>
        <w:rPr>
          <w:rFonts w:asciiTheme="majorHAnsi" w:hAnsiTheme="majorHAnsi" w:cstheme="majorHAnsi"/>
        </w:rPr>
      </w:pPr>
    </w:p>
    <w:p w:rsidR="00A0554A" w:rsidRDefault="00A0554A" w:rsidP="005E7AD3">
      <w:pPr>
        <w:rPr>
          <w:rFonts w:asciiTheme="majorHAnsi" w:hAnsiTheme="majorHAnsi" w:cstheme="majorHAnsi"/>
          <w:sz w:val="22"/>
          <w:szCs w:val="22"/>
          <w:u w:val="single"/>
        </w:rPr>
      </w:pPr>
    </w:p>
    <w:p w:rsidR="00A0554A" w:rsidRPr="00A0554A" w:rsidRDefault="00A0554A" w:rsidP="005E7AD3">
      <w:pPr>
        <w:rPr>
          <w:rFonts w:asciiTheme="majorHAnsi" w:hAnsiTheme="majorHAnsi" w:cstheme="majorHAnsi"/>
          <w:sz w:val="22"/>
          <w:szCs w:val="22"/>
        </w:rPr>
      </w:pPr>
    </w:p>
    <w:p w:rsidR="00A0554A" w:rsidRPr="00A0554A" w:rsidRDefault="00A0554A" w:rsidP="00A0554A">
      <w:pPr>
        <w:jc w:val="center"/>
        <w:rPr>
          <w:rFonts w:asciiTheme="majorHAnsi" w:hAnsiTheme="majorHAnsi" w:cstheme="majorHAnsi"/>
          <w:sz w:val="22"/>
          <w:szCs w:val="22"/>
        </w:rPr>
      </w:pPr>
      <w:r w:rsidRPr="00A0554A">
        <w:rPr>
          <w:noProof/>
          <w:szCs w:val="22"/>
          <w:bdr w:val="single" w:sz="12" w:space="0" w:color="auto"/>
          <w:lang w:val="en-AU" w:eastAsia="en-AU"/>
        </w:rPr>
        <w:drawing>
          <wp:inline distT="0" distB="0" distL="0" distR="0">
            <wp:extent cx="4452487" cy="2423656"/>
            <wp:effectExtent l="19050" t="0" r="5213"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455046" cy="2425049"/>
                    </a:xfrm>
                    <a:prstGeom prst="rect">
                      <a:avLst/>
                    </a:prstGeom>
                    <a:noFill/>
                    <a:ln w="9525">
                      <a:noFill/>
                      <a:miter lim="800000"/>
                      <a:headEnd/>
                      <a:tailEnd/>
                    </a:ln>
                  </pic:spPr>
                </pic:pic>
              </a:graphicData>
            </a:graphic>
          </wp:inline>
        </w:drawing>
      </w:r>
    </w:p>
    <w:p w:rsidR="00A0554A" w:rsidRDefault="00A0554A" w:rsidP="005E7AD3">
      <w:pPr>
        <w:rPr>
          <w:rFonts w:asciiTheme="majorHAnsi" w:hAnsiTheme="majorHAnsi" w:cstheme="majorHAnsi"/>
          <w:sz w:val="22"/>
          <w:szCs w:val="22"/>
        </w:rPr>
      </w:pPr>
      <w:r>
        <w:rPr>
          <w:rFonts w:asciiTheme="majorHAnsi" w:hAnsiTheme="majorHAnsi" w:cstheme="majorHAnsi"/>
          <w:sz w:val="22"/>
          <w:szCs w:val="22"/>
        </w:rPr>
        <w:t>Example of an input control: restricting the size of fishing vessels and the number of fishermen (Source: EAFM3</w:t>
      </w:r>
      <w:fldSimple w:instr=" NOTEREF _Ref356906603 \h  \* MERGEFORMAT ">
        <w:r w:rsidR="00DE3AE8" w:rsidRPr="00DE3AE8">
          <w:rPr>
            <w:rFonts w:asciiTheme="majorHAnsi" w:hAnsiTheme="majorHAnsi" w:cstheme="majorHAnsi"/>
            <w:sz w:val="22"/>
            <w:szCs w:val="22"/>
            <w:vertAlign w:val="superscript"/>
          </w:rPr>
          <w:t>1</w:t>
        </w:r>
      </w:fldSimple>
      <w:r>
        <w:rPr>
          <w:rFonts w:asciiTheme="majorHAnsi" w:hAnsiTheme="majorHAnsi" w:cstheme="majorHAnsi"/>
          <w:sz w:val="22"/>
          <w:szCs w:val="22"/>
        </w:rPr>
        <w:t>).</w:t>
      </w:r>
    </w:p>
    <w:p w:rsidR="00A0554A" w:rsidRPr="00A0554A" w:rsidRDefault="00A0554A" w:rsidP="005E7AD3">
      <w:pPr>
        <w:rPr>
          <w:rFonts w:asciiTheme="majorHAnsi" w:hAnsiTheme="majorHAnsi" w:cstheme="majorHAnsi"/>
          <w:sz w:val="22"/>
          <w:szCs w:val="22"/>
        </w:rPr>
      </w:pPr>
    </w:p>
    <w:p w:rsidR="005E7AD3" w:rsidRPr="005E7AD3" w:rsidRDefault="0085427C" w:rsidP="005E7AD3">
      <w:pPr>
        <w:rPr>
          <w:rFonts w:asciiTheme="majorHAnsi" w:hAnsiTheme="majorHAnsi" w:cstheme="majorHAnsi"/>
          <w:sz w:val="22"/>
          <w:szCs w:val="22"/>
          <w:u w:val="single"/>
        </w:rPr>
      </w:pPr>
      <w:r>
        <w:rPr>
          <w:rFonts w:asciiTheme="majorHAnsi" w:hAnsiTheme="majorHAnsi" w:cstheme="majorHAnsi"/>
          <w:sz w:val="22"/>
          <w:szCs w:val="22"/>
          <w:u w:val="single"/>
        </w:rPr>
        <w:t>Input control e</w:t>
      </w:r>
      <w:r w:rsidR="005E7AD3" w:rsidRPr="005E7AD3">
        <w:rPr>
          <w:rFonts w:asciiTheme="majorHAnsi" w:hAnsiTheme="majorHAnsi" w:cstheme="majorHAnsi"/>
          <w:sz w:val="22"/>
          <w:szCs w:val="22"/>
          <w:u w:val="single"/>
        </w:rPr>
        <w:t>xamples</w:t>
      </w:r>
      <w:r w:rsidR="00765A43">
        <w:rPr>
          <w:rFonts w:asciiTheme="majorHAnsi" w:hAnsiTheme="majorHAnsi" w:cstheme="majorHAnsi"/>
          <w:sz w:val="22"/>
          <w:szCs w:val="22"/>
          <w:u w:val="single"/>
        </w:rPr>
        <w:t xml:space="preserve"> – Solomon Islands</w:t>
      </w:r>
      <w:r w:rsidR="005E7AD3" w:rsidRPr="005E7AD3">
        <w:rPr>
          <w:rFonts w:asciiTheme="majorHAnsi" w:hAnsiTheme="majorHAnsi" w:cstheme="majorHAnsi"/>
          <w:sz w:val="22"/>
          <w:szCs w:val="22"/>
          <w:u w:val="single"/>
        </w:rPr>
        <w:t>:</w:t>
      </w:r>
    </w:p>
    <w:p w:rsidR="005E7AD3" w:rsidRPr="005E7AD3" w:rsidRDefault="005E7AD3" w:rsidP="005E7AD3">
      <w:pPr>
        <w:rPr>
          <w:rFonts w:asciiTheme="majorHAnsi" w:hAnsiTheme="majorHAnsi"/>
          <w:b/>
          <w:i/>
          <w:sz w:val="22"/>
          <w:szCs w:val="22"/>
        </w:rPr>
      </w:pPr>
      <w:r w:rsidRPr="005E7AD3">
        <w:rPr>
          <w:rFonts w:asciiTheme="majorHAnsi" w:hAnsiTheme="majorHAnsi"/>
          <w:b/>
          <w:i/>
          <w:sz w:val="22"/>
          <w:szCs w:val="22"/>
        </w:rPr>
        <w:t>Fish</w:t>
      </w:r>
      <w:r w:rsidR="00FB1F3D">
        <w:rPr>
          <w:rFonts w:asciiTheme="majorHAnsi" w:hAnsiTheme="majorHAnsi"/>
          <w:b/>
          <w:i/>
          <w:sz w:val="22"/>
          <w:szCs w:val="22"/>
        </w:rPr>
        <w:t>ing</w:t>
      </w:r>
      <w:r w:rsidRPr="005E7AD3">
        <w:rPr>
          <w:rFonts w:asciiTheme="majorHAnsi" w:hAnsiTheme="majorHAnsi"/>
          <w:b/>
          <w:i/>
          <w:sz w:val="22"/>
          <w:szCs w:val="22"/>
        </w:rPr>
        <w:t xml:space="preserve"> gear (method) restriction</w:t>
      </w:r>
    </w:p>
    <w:p w:rsidR="005E7AD3" w:rsidRPr="00AA0F2F" w:rsidRDefault="00AA0F2F" w:rsidP="00AA0F2F">
      <w:pPr>
        <w:pStyle w:val="ListParagraph"/>
        <w:numPr>
          <w:ilvl w:val="0"/>
          <w:numId w:val="28"/>
        </w:numPr>
        <w:rPr>
          <w:rFonts w:asciiTheme="majorHAnsi" w:hAnsiTheme="majorHAnsi"/>
        </w:rPr>
      </w:pPr>
      <w:r w:rsidRPr="00AA0F2F">
        <w:rPr>
          <w:rFonts w:asciiTheme="majorHAnsi" w:hAnsiTheme="majorHAnsi"/>
        </w:rPr>
        <w:t xml:space="preserve">Ban on destructive fishing practices, eg. </w:t>
      </w:r>
      <w:r w:rsidR="005E7AD3" w:rsidRPr="00AA0F2F">
        <w:rPr>
          <w:rFonts w:asciiTheme="majorHAnsi" w:hAnsiTheme="majorHAnsi"/>
        </w:rPr>
        <w:t>Solomon Islands Fisheries Management Bill (draft December 2011</w:t>
      </w:r>
      <w:fldSimple w:instr=" NOTEREF _Ref356906603 \h  \* MERGEFORMAT ">
        <w:r w:rsidR="00DE3AE8" w:rsidRPr="00DE3AE8">
          <w:rPr>
            <w:rFonts w:asciiTheme="majorHAnsi" w:hAnsiTheme="majorHAnsi"/>
            <w:vertAlign w:val="superscript"/>
          </w:rPr>
          <w:t>1</w:t>
        </w:r>
      </w:fldSimple>
      <w:r w:rsidR="005E7AD3" w:rsidRPr="00AA0F2F">
        <w:rPr>
          <w:rFonts w:asciiTheme="majorHAnsi" w:hAnsiTheme="majorHAnsi"/>
        </w:rPr>
        <w:t>)</w:t>
      </w:r>
      <w:r w:rsidR="00DE3AE8" w:rsidRPr="00AA0F2F">
        <w:rPr>
          <w:rFonts w:asciiTheme="majorHAnsi" w:hAnsiTheme="majorHAnsi"/>
        </w:rPr>
        <w:t xml:space="preserve"> </w:t>
      </w:r>
    </w:p>
    <w:p w:rsidR="005E7AD3" w:rsidRDefault="005E7AD3" w:rsidP="005E7AD3">
      <w:pPr>
        <w:rPr>
          <w:rFonts w:asciiTheme="majorHAnsi" w:hAnsiTheme="majorHAnsi"/>
          <w:sz w:val="22"/>
          <w:szCs w:val="22"/>
        </w:rPr>
      </w:pPr>
      <w:r>
        <w:rPr>
          <w:rFonts w:asciiTheme="majorHAnsi" w:hAnsiTheme="majorHAnsi"/>
          <w:sz w:val="22"/>
          <w:szCs w:val="22"/>
        </w:rPr>
        <w:t xml:space="preserve">Division 3, 21. </w:t>
      </w:r>
      <w:r w:rsidRPr="005E7AD3">
        <w:rPr>
          <w:rFonts w:asciiTheme="majorHAnsi" w:hAnsiTheme="majorHAnsi"/>
          <w:sz w:val="22"/>
          <w:szCs w:val="22"/>
        </w:rPr>
        <w:t>(2) No person shall, for the purpose of killing, taking, stunning, stupefying or disabling fish or in any way rendering fish more easily caught use any chemical, poison or noxious substance or material, whether of manufactured or natural origin, dynamite or explosive substance or device.</w:t>
      </w:r>
    </w:p>
    <w:p w:rsidR="0085427C" w:rsidRPr="00AA0F2F" w:rsidRDefault="00AA0F2F" w:rsidP="00AA0F2F">
      <w:pPr>
        <w:pStyle w:val="ListParagraph"/>
        <w:numPr>
          <w:ilvl w:val="0"/>
          <w:numId w:val="28"/>
        </w:numPr>
        <w:rPr>
          <w:rFonts w:asciiTheme="majorHAnsi" w:hAnsiTheme="majorHAnsi"/>
        </w:rPr>
      </w:pPr>
      <w:r w:rsidRPr="00AA0F2F">
        <w:rPr>
          <w:rFonts w:asciiTheme="majorHAnsi" w:hAnsiTheme="majorHAnsi"/>
        </w:rPr>
        <w:t>Ban on the take of all sedentary animals at night using lights and/or S</w:t>
      </w:r>
      <w:r>
        <w:rPr>
          <w:rFonts w:asciiTheme="majorHAnsi" w:hAnsiTheme="majorHAnsi"/>
        </w:rPr>
        <w:t>CUBA</w:t>
      </w:r>
      <w:r w:rsidRPr="00AA0F2F">
        <w:rPr>
          <w:rFonts w:asciiTheme="majorHAnsi" w:hAnsiTheme="majorHAnsi"/>
        </w:rPr>
        <w:t xml:space="preserve"> </w:t>
      </w:r>
      <w:r w:rsidR="008A0135">
        <w:rPr>
          <w:rFonts w:asciiTheme="majorHAnsi" w:hAnsiTheme="majorHAnsi"/>
        </w:rPr>
        <w:t>and</w:t>
      </w:r>
      <w:r w:rsidRPr="00AA0F2F">
        <w:rPr>
          <w:rFonts w:asciiTheme="majorHAnsi" w:hAnsiTheme="majorHAnsi"/>
        </w:rPr>
        <w:t xml:space="preserve"> hookah.</w:t>
      </w:r>
    </w:p>
    <w:p w:rsidR="00AA0F2F" w:rsidRDefault="00AA0F2F" w:rsidP="005E7AD3">
      <w:pPr>
        <w:rPr>
          <w:rFonts w:asciiTheme="majorHAnsi" w:hAnsiTheme="majorHAnsi"/>
          <w:sz w:val="22"/>
          <w:szCs w:val="22"/>
        </w:rPr>
      </w:pPr>
    </w:p>
    <w:p w:rsidR="0085427C" w:rsidRPr="0085427C" w:rsidRDefault="0085427C" w:rsidP="005E7AD3">
      <w:pPr>
        <w:rPr>
          <w:rFonts w:asciiTheme="majorHAnsi" w:hAnsiTheme="majorHAnsi"/>
          <w:b/>
          <w:i/>
          <w:sz w:val="22"/>
          <w:szCs w:val="22"/>
        </w:rPr>
      </w:pPr>
      <w:r w:rsidRPr="0085427C">
        <w:rPr>
          <w:rFonts w:asciiTheme="majorHAnsi" w:hAnsiTheme="majorHAnsi"/>
          <w:b/>
          <w:i/>
          <w:sz w:val="22"/>
          <w:szCs w:val="22"/>
        </w:rPr>
        <w:t>Spatial closures</w:t>
      </w:r>
    </w:p>
    <w:p w:rsidR="0085427C" w:rsidRDefault="0085427C" w:rsidP="00AA0F2F">
      <w:pPr>
        <w:pStyle w:val="ListParagraph"/>
        <w:numPr>
          <w:ilvl w:val="0"/>
          <w:numId w:val="28"/>
        </w:numPr>
        <w:rPr>
          <w:rFonts w:asciiTheme="majorHAnsi" w:hAnsiTheme="majorHAnsi"/>
        </w:rPr>
      </w:pPr>
      <w:r w:rsidRPr="00AA0F2F">
        <w:rPr>
          <w:rFonts w:asciiTheme="majorHAnsi" w:hAnsiTheme="majorHAnsi"/>
        </w:rPr>
        <w:t>No fishing within the Inner Honiara Harbour.</w:t>
      </w:r>
    </w:p>
    <w:p w:rsidR="00646790" w:rsidRPr="00AA0F2F" w:rsidRDefault="00646790" w:rsidP="00AA0F2F">
      <w:pPr>
        <w:pStyle w:val="ListParagraph"/>
        <w:numPr>
          <w:ilvl w:val="0"/>
          <w:numId w:val="28"/>
        </w:numPr>
        <w:rPr>
          <w:rFonts w:asciiTheme="majorHAnsi" w:hAnsiTheme="majorHAnsi"/>
        </w:rPr>
      </w:pPr>
      <w:r>
        <w:rPr>
          <w:rFonts w:asciiTheme="majorHAnsi" w:hAnsiTheme="majorHAnsi"/>
        </w:rPr>
        <w:t>MPA on Tetepare Island and the Roviana/Vonavona MPA network with a ban on all harvesting</w:t>
      </w:r>
    </w:p>
    <w:p w:rsidR="0085427C" w:rsidRDefault="0085427C" w:rsidP="005E7AD3">
      <w:pPr>
        <w:rPr>
          <w:rFonts w:asciiTheme="majorHAnsi" w:hAnsiTheme="majorHAnsi"/>
          <w:sz w:val="22"/>
          <w:szCs w:val="22"/>
        </w:rPr>
      </w:pPr>
    </w:p>
    <w:p w:rsidR="00FB1F3D" w:rsidRPr="00FB1F3D" w:rsidRDefault="00FB1F3D" w:rsidP="005E7AD3">
      <w:pPr>
        <w:rPr>
          <w:rFonts w:asciiTheme="majorHAnsi" w:hAnsiTheme="majorHAnsi"/>
          <w:b/>
          <w:i/>
          <w:sz w:val="22"/>
          <w:szCs w:val="22"/>
        </w:rPr>
      </w:pPr>
      <w:r w:rsidRPr="00FB1F3D">
        <w:rPr>
          <w:rFonts w:asciiTheme="majorHAnsi" w:hAnsiTheme="majorHAnsi"/>
          <w:b/>
          <w:i/>
          <w:sz w:val="22"/>
          <w:szCs w:val="22"/>
        </w:rPr>
        <w:t>Species restrictions</w:t>
      </w:r>
    </w:p>
    <w:p w:rsidR="00FB1F3D" w:rsidRPr="00AA0F2F" w:rsidRDefault="00FB1F3D" w:rsidP="00AA0F2F">
      <w:pPr>
        <w:pStyle w:val="ListParagraph"/>
        <w:numPr>
          <w:ilvl w:val="0"/>
          <w:numId w:val="28"/>
        </w:numPr>
        <w:rPr>
          <w:rFonts w:asciiTheme="majorHAnsi" w:hAnsiTheme="majorHAnsi"/>
        </w:rPr>
      </w:pPr>
      <w:r w:rsidRPr="00AA0F2F">
        <w:rPr>
          <w:rFonts w:asciiTheme="majorHAnsi" w:hAnsiTheme="majorHAnsi"/>
        </w:rPr>
        <w:t>Ban on the take and consumption of turtles.</w:t>
      </w:r>
    </w:p>
    <w:p w:rsidR="00FB1F3D" w:rsidRPr="00AA0F2F" w:rsidRDefault="00FB1F3D" w:rsidP="00AA0F2F">
      <w:pPr>
        <w:pStyle w:val="ListParagraph"/>
        <w:numPr>
          <w:ilvl w:val="0"/>
          <w:numId w:val="28"/>
        </w:numPr>
        <w:rPr>
          <w:rFonts w:asciiTheme="majorHAnsi" w:hAnsiTheme="majorHAnsi"/>
        </w:rPr>
      </w:pPr>
      <w:r w:rsidRPr="00AA0F2F">
        <w:rPr>
          <w:rFonts w:asciiTheme="majorHAnsi" w:hAnsiTheme="majorHAnsi"/>
        </w:rPr>
        <w:t>Sea cucumber harvest closure</w:t>
      </w:r>
      <w:r w:rsidR="00646790">
        <w:rPr>
          <w:rFonts w:asciiTheme="majorHAnsi" w:hAnsiTheme="majorHAnsi"/>
        </w:rPr>
        <w:t xml:space="preserve"> (until 2013)</w:t>
      </w:r>
      <w:r w:rsidRPr="00AA0F2F">
        <w:rPr>
          <w:rFonts w:asciiTheme="majorHAnsi" w:hAnsiTheme="majorHAnsi"/>
        </w:rPr>
        <w:t>.</w:t>
      </w:r>
    </w:p>
    <w:p w:rsidR="00FB1F3D" w:rsidRDefault="00FB1F3D" w:rsidP="005E7AD3">
      <w:pPr>
        <w:rPr>
          <w:rFonts w:asciiTheme="majorHAnsi" w:hAnsiTheme="majorHAnsi"/>
          <w:sz w:val="22"/>
          <w:szCs w:val="22"/>
        </w:rPr>
      </w:pPr>
    </w:p>
    <w:p w:rsidR="005E7AD3" w:rsidRDefault="005E7AD3" w:rsidP="005E7AD3">
      <w:pPr>
        <w:rPr>
          <w:rFonts w:asciiTheme="majorHAnsi" w:hAnsiTheme="majorHAnsi" w:cstheme="majorHAnsi"/>
          <w:sz w:val="22"/>
          <w:szCs w:val="22"/>
        </w:rPr>
      </w:pPr>
    </w:p>
    <w:p w:rsidR="00765A43" w:rsidRPr="005E7AD3" w:rsidRDefault="0085427C" w:rsidP="00765A43">
      <w:pPr>
        <w:rPr>
          <w:rFonts w:asciiTheme="majorHAnsi" w:hAnsiTheme="majorHAnsi" w:cstheme="majorHAnsi"/>
          <w:sz w:val="22"/>
          <w:szCs w:val="22"/>
          <w:u w:val="single"/>
        </w:rPr>
      </w:pPr>
      <w:r>
        <w:rPr>
          <w:rFonts w:asciiTheme="majorHAnsi" w:hAnsiTheme="majorHAnsi" w:cstheme="majorHAnsi"/>
          <w:sz w:val="22"/>
          <w:szCs w:val="22"/>
          <w:u w:val="single"/>
        </w:rPr>
        <w:t>Input control e</w:t>
      </w:r>
      <w:r w:rsidR="00765A43" w:rsidRPr="005E7AD3">
        <w:rPr>
          <w:rFonts w:asciiTheme="majorHAnsi" w:hAnsiTheme="majorHAnsi" w:cstheme="majorHAnsi"/>
          <w:sz w:val="22"/>
          <w:szCs w:val="22"/>
          <w:u w:val="single"/>
        </w:rPr>
        <w:t>xamples</w:t>
      </w:r>
      <w:r w:rsidR="00765A43">
        <w:rPr>
          <w:rFonts w:asciiTheme="majorHAnsi" w:hAnsiTheme="majorHAnsi" w:cstheme="majorHAnsi"/>
          <w:sz w:val="22"/>
          <w:szCs w:val="22"/>
          <w:u w:val="single"/>
        </w:rPr>
        <w:t xml:space="preserve"> – Papua New Guinea</w:t>
      </w:r>
      <w:r w:rsidR="00765A43" w:rsidRPr="005E7AD3">
        <w:rPr>
          <w:rFonts w:asciiTheme="majorHAnsi" w:hAnsiTheme="majorHAnsi" w:cstheme="majorHAnsi"/>
          <w:sz w:val="22"/>
          <w:szCs w:val="22"/>
          <w:u w:val="single"/>
        </w:rPr>
        <w:t>:</w:t>
      </w:r>
    </w:p>
    <w:p w:rsidR="00765A43" w:rsidRPr="00765A43" w:rsidRDefault="00765A43" w:rsidP="005E7AD3">
      <w:pPr>
        <w:rPr>
          <w:rFonts w:asciiTheme="majorHAnsi" w:hAnsiTheme="majorHAnsi" w:cstheme="majorHAnsi"/>
          <w:b/>
          <w:i/>
          <w:sz w:val="22"/>
          <w:szCs w:val="22"/>
        </w:rPr>
      </w:pPr>
      <w:r w:rsidRPr="00765A43">
        <w:rPr>
          <w:rFonts w:asciiTheme="majorHAnsi" w:hAnsiTheme="majorHAnsi" w:cstheme="majorHAnsi"/>
          <w:b/>
          <w:i/>
          <w:sz w:val="22"/>
          <w:szCs w:val="22"/>
        </w:rPr>
        <w:t>Rock lobster fishery</w:t>
      </w:r>
    </w:p>
    <w:p w:rsidR="00765A43" w:rsidRPr="00AA0F2F" w:rsidRDefault="00765A43" w:rsidP="00AA0F2F">
      <w:pPr>
        <w:pStyle w:val="ListParagraph"/>
        <w:numPr>
          <w:ilvl w:val="0"/>
          <w:numId w:val="29"/>
        </w:numPr>
        <w:rPr>
          <w:rFonts w:asciiTheme="majorHAnsi" w:hAnsiTheme="majorHAnsi" w:cstheme="majorHAnsi"/>
        </w:rPr>
      </w:pPr>
      <w:r w:rsidRPr="00AA0F2F">
        <w:rPr>
          <w:rFonts w:asciiTheme="majorHAnsi" w:hAnsiTheme="majorHAnsi" w:cstheme="majorHAnsi"/>
        </w:rPr>
        <w:t>Limits on licences issued per region.</w:t>
      </w:r>
    </w:p>
    <w:p w:rsidR="00765A43" w:rsidRDefault="00765A43" w:rsidP="005E7AD3">
      <w:pPr>
        <w:rPr>
          <w:rFonts w:asciiTheme="majorHAnsi" w:hAnsiTheme="majorHAnsi" w:cstheme="majorHAnsi"/>
          <w:sz w:val="22"/>
          <w:szCs w:val="22"/>
        </w:rPr>
      </w:pPr>
    </w:p>
    <w:p w:rsidR="00765A43" w:rsidRPr="00AA0F2F" w:rsidRDefault="00AA0F2F" w:rsidP="005E7AD3">
      <w:pPr>
        <w:rPr>
          <w:rFonts w:asciiTheme="majorHAnsi" w:hAnsiTheme="majorHAnsi" w:cstheme="majorHAnsi"/>
          <w:b/>
          <w:i/>
          <w:sz w:val="22"/>
          <w:szCs w:val="22"/>
        </w:rPr>
      </w:pPr>
      <w:r w:rsidRPr="00AA0F2F">
        <w:rPr>
          <w:rFonts w:asciiTheme="majorHAnsi" w:hAnsiTheme="majorHAnsi" w:cstheme="majorHAnsi"/>
          <w:b/>
          <w:i/>
          <w:sz w:val="22"/>
          <w:szCs w:val="22"/>
        </w:rPr>
        <w:t>Shark fishery</w:t>
      </w:r>
    </w:p>
    <w:p w:rsidR="00AA0F2F" w:rsidRDefault="00AA0F2F" w:rsidP="00AA0F2F">
      <w:pPr>
        <w:pStyle w:val="ListParagraph"/>
        <w:numPr>
          <w:ilvl w:val="0"/>
          <w:numId w:val="29"/>
        </w:numPr>
        <w:rPr>
          <w:rFonts w:asciiTheme="majorHAnsi" w:hAnsiTheme="majorHAnsi" w:cstheme="majorHAnsi"/>
        </w:rPr>
      </w:pPr>
      <w:r w:rsidRPr="00AA0F2F">
        <w:rPr>
          <w:rFonts w:asciiTheme="majorHAnsi" w:hAnsiTheme="majorHAnsi" w:cstheme="majorHAnsi"/>
        </w:rPr>
        <w:t>Limits on fishing effort.</w:t>
      </w:r>
    </w:p>
    <w:p w:rsidR="008A0135" w:rsidRPr="008A0135" w:rsidRDefault="008A0135" w:rsidP="008A0135">
      <w:pPr>
        <w:rPr>
          <w:rFonts w:asciiTheme="majorHAnsi" w:hAnsiTheme="majorHAnsi" w:cstheme="majorHAnsi"/>
          <w:sz w:val="22"/>
          <w:szCs w:val="22"/>
        </w:rPr>
      </w:pPr>
    </w:p>
    <w:p w:rsidR="008A0135" w:rsidRPr="008A0135" w:rsidRDefault="008A0135" w:rsidP="008A0135">
      <w:pPr>
        <w:rPr>
          <w:rFonts w:asciiTheme="majorHAnsi" w:hAnsiTheme="majorHAnsi" w:cstheme="majorHAnsi"/>
          <w:b/>
          <w:i/>
          <w:sz w:val="22"/>
          <w:szCs w:val="22"/>
        </w:rPr>
      </w:pPr>
      <w:r w:rsidRPr="008A0135">
        <w:rPr>
          <w:rFonts w:asciiTheme="majorHAnsi" w:hAnsiTheme="majorHAnsi" w:cstheme="majorHAnsi"/>
          <w:b/>
          <w:i/>
          <w:sz w:val="22"/>
          <w:szCs w:val="22"/>
        </w:rPr>
        <w:t>Barramundi fishery</w:t>
      </w:r>
    </w:p>
    <w:p w:rsidR="008A0135" w:rsidRPr="008A0135" w:rsidRDefault="008A0135" w:rsidP="008A0135">
      <w:pPr>
        <w:pStyle w:val="ListParagraph"/>
        <w:numPr>
          <w:ilvl w:val="0"/>
          <w:numId w:val="30"/>
        </w:numPr>
        <w:rPr>
          <w:rFonts w:asciiTheme="majorHAnsi" w:hAnsiTheme="majorHAnsi" w:cstheme="majorHAnsi"/>
        </w:rPr>
      </w:pPr>
      <w:r w:rsidRPr="008A0135">
        <w:rPr>
          <w:rFonts w:asciiTheme="majorHAnsi" w:hAnsiTheme="majorHAnsi" w:cstheme="majorHAnsi"/>
        </w:rPr>
        <w:t>Spatially limited spawning closure for barramundi fishing.</w:t>
      </w:r>
    </w:p>
    <w:p w:rsidR="008A0135" w:rsidRPr="008A0135" w:rsidRDefault="008A0135" w:rsidP="008A0135">
      <w:pPr>
        <w:rPr>
          <w:rFonts w:asciiTheme="majorHAnsi" w:hAnsiTheme="majorHAnsi" w:cstheme="majorHAnsi"/>
          <w:sz w:val="22"/>
          <w:szCs w:val="22"/>
        </w:rPr>
      </w:pPr>
    </w:p>
    <w:p w:rsidR="00F14340" w:rsidRPr="008A0135" w:rsidRDefault="00F14340" w:rsidP="00F14340">
      <w:pPr>
        <w:jc w:val="center"/>
        <w:rPr>
          <w:rFonts w:asciiTheme="majorHAnsi" w:hAnsiTheme="majorHAnsi" w:cstheme="majorHAnsi"/>
          <w:sz w:val="22"/>
          <w:szCs w:val="22"/>
        </w:rPr>
      </w:pPr>
      <w:r w:rsidRPr="00F14340">
        <w:rPr>
          <w:noProof/>
          <w:szCs w:val="22"/>
          <w:bdr w:val="single" w:sz="12" w:space="0" w:color="auto"/>
          <w:lang w:val="en-AU" w:eastAsia="en-AU"/>
        </w:rPr>
        <w:lastRenderedPageBreak/>
        <w:drawing>
          <wp:inline distT="0" distB="0" distL="0" distR="0">
            <wp:extent cx="3753399" cy="3625795"/>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754973" cy="3627315"/>
                    </a:xfrm>
                    <a:prstGeom prst="rect">
                      <a:avLst/>
                    </a:prstGeom>
                    <a:noFill/>
                    <a:ln w="9525">
                      <a:noFill/>
                      <a:miter lim="800000"/>
                      <a:headEnd/>
                      <a:tailEnd/>
                    </a:ln>
                  </pic:spPr>
                </pic:pic>
              </a:graphicData>
            </a:graphic>
          </wp:inline>
        </w:drawing>
      </w:r>
    </w:p>
    <w:p w:rsidR="0059474B" w:rsidRDefault="00F14340" w:rsidP="0059474B">
      <w:pPr>
        <w:rPr>
          <w:rFonts w:asciiTheme="majorHAnsi" w:hAnsiTheme="majorHAnsi" w:cstheme="majorHAnsi"/>
          <w:sz w:val="22"/>
          <w:szCs w:val="22"/>
        </w:rPr>
      </w:pPr>
      <w:r>
        <w:rPr>
          <w:rFonts w:asciiTheme="majorHAnsi" w:hAnsiTheme="majorHAnsi" w:cstheme="majorHAnsi"/>
          <w:sz w:val="22"/>
          <w:szCs w:val="22"/>
        </w:rPr>
        <w:t>Restricting the mesh size of gillnets is a useful input control measure that helps control the size of fish captured in the net (Source: King, 1995</w:t>
      </w:r>
      <w:bookmarkStart w:id="8" w:name="_Ref356907751"/>
      <w:r w:rsidR="004718C1">
        <w:rPr>
          <w:rStyle w:val="FootnoteReference"/>
          <w:rFonts w:asciiTheme="majorHAnsi" w:hAnsiTheme="majorHAnsi" w:cstheme="majorHAnsi"/>
          <w:sz w:val="22"/>
          <w:szCs w:val="22"/>
        </w:rPr>
        <w:footnoteReference w:id="3"/>
      </w:r>
      <w:bookmarkEnd w:id="8"/>
      <w:r>
        <w:rPr>
          <w:rFonts w:asciiTheme="majorHAnsi" w:hAnsiTheme="majorHAnsi" w:cstheme="majorHAnsi"/>
          <w:sz w:val="22"/>
          <w:szCs w:val="22"/>
        </w:rPr>
        <w:t>).</w:t>
      </w:r>
    </w:p>
    <w:p w:rsidR="00F14340" w:rsidRPr="005E7AD3" w:rsidRDefault="00F14340" w:rsidP="0059474B">
      <w:pPr>
        <w:rPr>
          <w:rFonts w:asciiTheme="majorHAnsi" w:hAnsiTheme="majorHAnsi" w:cstheme="majorHAnsi"/>
          <w:sz w:val="22"/>
          <w:szCs w:val="22"/>
        </w:rPr>
      </w:pPr>
    </w:p>
    <w:p w:rsidR="0059474B" w:rsidRPr="008A0135" w:rsidRDefault="0085427C" w:rsidP="0059474B">
      <w:pPr>
        <w:rPr>
          <w:rFonts w:asciiTheme="majorHAnsi" w:hAnsiTheme="majorHAnsi" w:cstheme="majorHAnsi"/>
          <w:i/>
          <w:sz w:val="28"/>
          <w:szCs w:val="28"/>
        </w:rPr>
      </w:pPr>
      <w:r w:rsidRPr="008A0135">
        <w:rPr>
          <w:rFonts w:asciiTheme="majorHAnsi" w:hAnsiTheme="majorHAnsi" w:cstheme="majorHAnsi"/>
          <w:b/>
          <w:i/>
          <w:sz w:val="28"/>
          <w:szCs w:val="28"/>
        </w:rPr>
        <w:t>OUTPUT CONTROLS</w:t>
      </w:r>
    </w:p>
    <w:p w:rsidR="0059474B" w:rsidRPr="009E19D0" w:rsidRDefault="0059474B" w:rsidP="0002535F">
      <w:pPr>
        <w:pStyle w:val="ListParagraph"/>
        <w:numPr>
          <w:ilvl w:val="0"/>
          <w:numId w:val="8"/>
        </w:numPr>
        <w:rPr>
          <w:rFonts w:asciiTheme="majorHAnsi" w:hAnsiTheme="majorHAnsi" w:cstheme="majorHAnsi"/>
        </w:rPr>
      </w:pPr>
      <w:r w:rsidRPr="009E19D0">
        <w:rPr>
          <w:rFonts w:asciiTheme="majorHAnsi" w:hAnsiTheme="majorHAnsi" w:cstheme="majorHAnsi"/>
        </w:rPr>
        <w:t>Total allowable catch restrictions (TACs).</w:t>
      </w:r>
    </w:p>
    <w:p w:rsidR="0059474B" w:rsidRPr="009E19D0" w:rsidRDefault="0059474B" w:rsidP="0002535F">
      <w:pPr>
        <w:pStyle w:val="ListParagraph"/>
        <w:numPr>
          <w:ilvl w:val="0"/>
          <w:numId w:val="8"/>
        </w:numPr>
        <w:rPr>
          <w:rFonts w:asciiTheme="majorHAnsi" w:hAnsiTheme="majorHAnsi" w:cstheme="majorHAnsi"/>
        </w:rPr>
      </w:pPr>
      <w:r w:rsidRPr="009E19D0">
        <w:rPr>
          <w:rFonts w:asciiTheme="majorHAnsi" w:hAnsiTheme="majorHAnsi" w:cstheme="majorHAnsi"/>
        </w:rPr>
        <w:t>Individual transferable quotas (ITQs).</w:t>
      </w:r>
    </w:p>
    <w:p w:rsidR="0059474B" w:rsidRPr="009E19D0" w:rsidRDefault="0059474B" w:rsidP="0002535F">
      <w:pPr>
        <w:pStyle w:val="ListParagraph"/>
        <w:numPr>
          <w:ilvl w:val="0"/>
          <w:numId w:val="8"/>
        </w:numPr>
        <w:rPr>
          <w:rFonts w:asciiTheme="majorHAnsi" w:hAnsiTheme="majorHAnsi" w:cstheme="majorHAnsi"/>
        </w:rPr>
      </w:pPr>
      <w:r w:rsidRPr="009E19D0">
        <w:rPr>
          <w:rFonts w:asciiTheme="majorHAnsi" w:hAnsiTheme="majorHAnsi" w:cstheme="majorHAnsi"/>
        </w:rPr>
        <w:t>Bag and size limits.</w:t>
      </w:r>
    </w:p>
    <w:p w:rsidR="0059474B" w:rsidRDefault="0059474B" w:rsidP="0085427C">
      <w:pPr>
        <w:rPr>
          <w:rFonts w:asciiTheme="majorHAnsi" w:hAnsiTheme="majorHAnsi" w:cstheme="majorHAnsi"/>
          <w:sz w:val="22"/>
          <w:szCs w:val="22"/>
        </w:rPr>
      </w:pPr>
    </w:p>
    <w:p w:rsidR="0085427C" w:rsidRDefault="0085427C" w:rsidP="0085427C">
      <w:pPr>
        <w:rPr>
          <w:rFonts w:asciiTheme="majorHAnsi" w:hAnsiTheme="majorHAnsi" w:cstheme="majorHAnsi"/>
          <w:sz w:val="22"/>
          <w:szCs w:val="22"/>
        </w:rPr>
      </w:pPr>
    </w:p>
    <w:p w:rsidR="0085427C" w:rsidRPr="005E7AD3" w:rsidRDefault="0085427C" w:rsidP="0085427C">
      <w:pPr>
        <w:rPr>
          <w:rFonts w:asciiTheme="majorHAnsi" w:hAnsiTheme="majorHAnsi" w:cstheme="majorHAnsi"/>
          <w:sz w:val="22"/>
          <w:szCs w:val="22"/>
          <w:u w:val="single"/>
        </w:rPr>
      </w:pPr>
      <w:r>
        <w:rPr>
          <w:rFonts w:asciiTheme="majorHAnsi" w:hAnsiTheme="majorHAnsi" w:cstheme="majorHAnsi"/>
          <w:sz w:val="22"/>
          <w:szCs w:val="22"/>
          <w:u w:val="single"/>
        </w:rPr>
        <w:t>Output control e</w:t>
      </w:r>
      <w:r w:rsidRPr="005E7AD3">
        <w:rPr>
          <w:rFonts w:asciiTheme="majorHAnsi" w:hAnsiTheme="majorHAnsi" w:cstheme="majorHAnsi"/>
          <w:sz w:val="22"/>
          <w:szCs w:val="22"/>
          <w:u w:val="single"/>
        </w:rPr>
        <w:t>xamples</w:t>
      </w:r>
      <w:r>
        <w:rPr>
          <w:rFonts w:asciiTheme="majorHAnsi" w:hAnsiTheme="majorHAnsi" w:cstheme="majorHAnsi"/>
          <w:sz w:val="22"/>
          <w:szCs w:val="22"/>
          <w:u w:val="single"/>
        </w:rPr>
        <w:t xml:space="preserve"> – Solomon Islands</w:t>
      </w:r>
      <w:r w:rsidRPr="005E7AD3">
        <w:rPr>
          <w:rFonts w:asciiTheme="majorHAnsi" w:hAnsiTheme="majorHAnsi" w:cstheme="majorHAnsi"/>
          <w:sz w:val="22"/>
          <w:szCs w:val="22"/>
          <w:u w:val="single"/>
        </w:rPr>
        <w:t>:</w:t>
      </w:r>
    </w:p>
    <w:p w:rsidR="0085427C" w:rsidRDefault="0085427C" w:rsidP="0085427C">
      <w:pPr>
        <w:rPr>
          <w:rFonts w:asciiTheme="majorHAnsi" w:hAnsiTheme="majorHAnsi"/>
          <w:sz w:val="22"/>
          <w:szCs w:val="22"/>
        </w:rPr>
      </w:pPr>
    </w:p>
    <w:p w:rsidR="0085427C" w:rsidRDefault="00DE3AE8" w:rsidP="0085427C">
      <w:pPr>
        <w:rPr>
          <w:rFonts w:asciiTheme="majorHAnsi" w:hAnsiTheme="majorHAnsi"/>
          <w:sz w:val="22"/>
          <w:szCs w:val="22"/>
        </w:rPr>
      </w:pPr>
      <w:r>
        <w:rPr>
          <w:rFonts w:asciiTheme="majorHAnsi" w:hAnsiTheme="majorHAnsi"/>
          <w:sz w:val="22"/>
          <w:szCs w:val="22"/>
        </w:rPr>
        <w:t>Ask class for local Solomon Islands examples and/or refer to Solomon Fisheries Information under “Further Reading“ on EAFM CD.</w:t>
      </w:r>
    </w:p>
    <w:p w:rsidR="0085427C" w:rsidRDefault="0085427C" w:rsidP="0085427C">
      <w:pPr>
        <w:rPr>
          <w:rFonts w:asciiTheme="majorHAnsi" w:hAnsiTheme="majorHAnsi" w:cstheme="majorHAnsi"/>
          <w:sz w:val="22"/>
          <w:szCs w:val="22"/>
        </w:rPr>
      </w:pPr>
    </w:p>
    <w:p w:rsidR="0085427C" w:rsidRPr="005E7AD3" w:rsidRDefault="0085427C" w:rsidP="0085427C">
      <w:pPr>
        <w:rPr>
          <w:rFonts w:asciiTheme="majorHAnsi" w:hAnsiTheme="majorHAnsi" w:cstheme="majorHAnsi"/>
          <w:sz w:val="22"/>
          <w:szCs w:val="22"/>
          <w:u w:val="single"/>
        </w:rPr>
      </w:pPr>
      <w:r>
        <w:rPr>
          <w:rFonts w:asciiTheme="majorHAnsi" w:hAnsiTheme="majorHAnsi" w:cstheme="majorHAnsi"/>
          <w:sz w:val="22"/>
          <w:szCs w:val="22"/>
          <w:u w:val="single"/>
        </w:rPr>
        <w:t>Output control e</w:t>
      </w:r>
      <w:r w:rsidRPr="005E7AD3">
        <w:rPr>
          <w:rFonts w:asciiTheme="majorHAnsi" w:hAnsiTheme="majorHAnsi" w:cstheme="majorHAnsi"/>
          <w:sz w:val="22"/>
          <w:szCs w:val="22"/>
          <w:u w:val="single"/>
        </w:rPr>
        <w:t>xamples</w:t>
      </w:r>
      <w:r>
        <w:rPr>
          <w:rFonts w:asciiTheme="majorHAnsi" w:hAnsiTheme="majorHAnsi" w:cstheme="majorHAnsi"/>
          <w:sz w:val="22"/>
          <w:szCs w:val="22"/>
          <w:u w:val="single"/>
        </w:rPr>
        <w:t xml:space="preserve"> – Papua New Guinea</w:t>
      </w:r>
      <w:r w:rsidRPr="005E7AD3">
        <w:rPr>
          <w:rFonts w:asciiTheme="majorHAnsi" w:hAnsiTheme="majorHAnsi" w:cstheme="majorHAnsi"/>
          <w:sz w:val="22"/>
          <w:szCs w:val="22"/>
          <w:u w:val="single"/>
        </w:rPr>
        <w:t>:</w:t>
      </w:r>
    </w:p>
    <w:p w:rsidR="0085427C" w:rsidRPr="00765A43" w:rsidRDefault="0085427C" w:rsidP="0085427C">
      <w:pPr>
        <w:rPr>
          <w:rFonts w:asciiTheme="majorHAnsi" w:hAnsiTheme="majorHAnsi" w:cstheme="majorHAnsi"/>
          <w:b/>
          <w:i/>
          <w:sz w:val="22"/>
          <w:szCs w:val="22"/>
        </w:rPr>
      </w:pPr>
      <w:r w:rsidRPr="00765A43">
        <w:rPr>
          <w:rFonts w:asciiTheme="majorHAnsi" w:hAnsiTheme="majorHAnsi" w:cstheme="majorHAnsi"/>
          <w:b/>
          <w:i/>
          <w:sz w:val="22"/>
          <w:szCs w:val="22"/>
        </w:rPr>
        <w:t>Rock lobster fishery</w:t>
      </w:r>
    </w:p>
    <w:p w:rsidR="0085427C" w:rsidRPr="00AA0F2F" w:rsidRDefault="0085427C" w:rsidP="00AA0F2F">
      <w:pPr>
        <w:pStyle w:val="ListParagraph"/>
        <w:numPr>
          <w:ilvl w:val="0"/>
          <w:numId w:val="29"/>
        </w:numPr>
        <w:rPr>
          <w:rFonts w:asciiTheme="majorHAnsi" w:hAnsiTheme="majorHAnsi" w:cstheme="majorHAnsi"/>
        </w:rPr>
      </w:pPr>
      <w:r w:rsidRPr="00AA0F2F">
        <w:rPr>
          <w:rFonts w:asciiTheme="majorHAnsi" w:hAnsiTheme="majorHAnsi" w:cstheme="majorHAnsi"/>
        </w:rPr>
        <w:t>Minimum tail length of 100 mm.</w:t>
      </w:r>
    </w:p>
    <w:p w:rsidR="0085427C" w:rsidRPr="00AA0F2F" w:rsidRDefault="0085427C" w:rsidP="00AA0F2F">
      <w:pPr>
        <w:pStyle w:val="ListParagraph"/>
        <w:numPr>
          <w:ilvl w:val="0"/>
          <w:numId w:val="29"/>
        </w:numPr>
        <w:rPr>
          <w:rFonts w:asciiTheme="majorHAnsi" w:hAnsiTheme="majorHAnsi" w:cstheme="majorHAnsi"/>
        </w:rPr>
      </w:pPr>
      <w:r w:rsidRPr="00AA0F2F">
        <w:rPr>
          <w:rFonts w:asciiTheme="majorHAnsi" w:hAnsiTheme="majorHAnsi" w:cstheme="majorHAnsi"/>
        </w:rPr>
        <w:t>Ban on the take of berried females.</w:t>
      </w:r>
    </w:p>
    <w:p w:rsidR="0085427C" w:rsidRPr="00AA0F2F" w:rsidRDefault="0085427C" w:rsidP="00AA0F2F">
      <w:pPr>
        <w:pStyle w:val="ListParagraph"/>
        <w:numPr>
          <w:ilvl w:val="0"/>
          <w:numId w:val="29"/>
        </w:numPr>
        <w:rPr>
          <w:rFonts w:asciiTheme="majorHAnsi" w:hAnsiTheme="majorHAnsi" w:cstheme="majorHAnsi"/>
        </w:rPr>
      </w:pPr>
      <w:r w:rsidRPr="00AA0F2F">
        <w:rPr>
          <w:rFonts w:asciiTheme="majorHAnsi" w:hAnsiTheme="majorHAnsi" w:cstheme="majorHAnsi"/>
        </w:rPr>
        <w:t>Regional TAC requirement.</w:t>
      </w:r>
    </w:p>
    <w:p w:rsidR="0085427C" w:rsidRDefault="004718C1" w:rsidP="004718C1">
      <w:pPr>
        <w:tabs>
          <w:tab w:val="left" w:pos="2051"/>
        </w:tabs>
        <w:rPr>
          <w:rFonts w:asciiTheme="majorHAnsi" w:hAnsiTheme="majorHAnsi" w:cstheme="majorHAnsi"/>
          <w:sz w:val="22"/>
          <w:szCs w:val="22"/>
        </w:rPr>
      </w:pPr>
      <w:r>
        <w:rPr>
          <w:rFonts w:asciiTheme="majorHAnsi" w:hAnsiTheme="majorHAnsi" w:cstheme="majorHAnsi"/>
          <w:sz w:val="22"/>
          <w:szCs w:val="22"/>
        </w:rPr>
        <w:tab/>
      </w:r>
    </w:p>
    <w:p w:rsidR="00C04EFD" w:rsidRDefault="00C04EFD" w:rsidP="0085427C">
      <w:pPr>
        <w:rPr>
          <w:rFonts w:asciiTheme="majorHAnsi" w:hAnsiTheme="majorHAnsi" w:cstheme="majorHAnsi"/>
          <w:sz w:val="22"/>
          <w:szCs w:val="22"/>
        </w:rPr>
      </w:pPr>
    </w:p>
    <w:p w:rsidR="00C04EFD" w:rsidRDefault="00C04EFD" w:rsidP="00C04EFD">
      <w:pPr>
        <w:jc w:val="center"/>
        <w:rPr>
          <w:rFonts w:asciiTheme="majorHAnsi" w:hAnsiTheme="majorHAnsi" w:cstheme="majorHAnsi"/>
          <w:sz w:val="22"/>
          <w:szCs w:val="22"/>
        </w:rPr>
      </w:pPr>
      <w:r w:rsidRPr="00C04EFD">
        <w:rPr>
          <w:noProof/>
          <w:szCs w:val="22"/>
          <w:bdr w:val="single" w:sz="12" w:space="0" w:color="auto"/>
          <w:lang w:val="en-AU" w:eastAsia="en-AU"/>
        </w:rPr>
        <w:lastRenderedPageBreak/>
        <w:drawing>
          <wp:inline distT="0" distB="0" distL="0" distR="0">
            <wp:extent cx="2844920" cy="262576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846812" cy="2627515"/>
                    </a:xfrm>
                    <a:prstGeom prst="rect">
                      <a:avLst/>
                    </a:prstGeom>
                    <a:noFill/>
                    <a:ln w="9525">
                      <a:noFill/>
                      <a:miter lim="800000"/>
                      <a:headEnd/>
                      <a:tailEnd/>
                    </a:ln>
                  </pic:spPr>
                </pic:pic>
              </a:graphicData>
            </a:graphic>
          </wp:inline>
        </w:drawing>
      </w:r>
    </w:p>
    <w:p w:rsidR="00C04EFD" w:rsidRDefault="00C04EFD" w:rsidP="0085427C">
      <w:pPr>
        <w:rPr>
          <w:rFonts w:asciiTheme="majorHAnsi" w:hAnsiTheme="majorHAnsi" w:cstheme="majorHAnsi"/>
          <w:sz w:val="22"/>
          <w:szCs w:val="22"/>
        </w:rPr>
      </w:pPr>
      <w:r>
        <w:rPr>
          <w:rFonts w:asciiTheme="majorHAnsi" w:hAnsiTheme="majorHAnsi" w:cstheme="majorHAnsi"/>
          <w:sz w:val="22"/>
          <w:szCs w:val="22"/>
        </w:rPr>
        <w:t>Minimum size limit and how to measure it for the scalloped lobster (Source: Papua New Guinea Fisheries Regulations 2005</w:t>
      </w:r>
      <w:fldSimple w:instr=" NOTEREF _Ref356906603 \h  \* MERGEFORMAT ">
        <w:r w:rsidR="00DE3AE8" w:rsidRPr="00DE3AE8">
          <w:rPr>
            <w:rFonts w:asciiTheme="majorHAnsi" w:hAnsiTheme="majorHAnsi" w:cstheme="majorHAnsi"/>
            <w:sz w:val="22"/>
            <w:szCs w:val="22"/>
            <w:vertAlign w:val="superscript"/>
          </w:rPr>
          <w:t>1</w:t>
        </w:r>
      </w:fldSimple>
      <w:r>
        <w:rPr>
          <w:rFonts w:asciiTheme="majorHAnsi" w:hAnsiTheme="majorHAnsi" w:cstheme="majorHAnsi"/>
          <w:sz w:val="22"/>
          <w:szCs w:val="22"/>
        </w:rPr>
        <w:t>).</w:t>
      </w:r>
    </w:p>
    <w:p w:rsidR="00C04EFD" w:rsidRPr="00C04EFD" w:rsidRDefault="00C04EFD" w:rsidP="0085427C">
      <w:pPr>
        <w:rPr>
          <w:rFonts w:asciiTheme="majorHAnsi" w:hAnsiTheme="majorHAnsi" w:cstheme="majorHAnsi"/>
          <w:sz w:val="22"/>
          <w:szCs w:val="22"/>
        </w:rPr>
      </w:pPr>
    </w:p>
    <w:p w:rsidR="0085427C" w:rsidRPr="00AA0F2F" w:rsidRDefault="00AA0F2F" w:rsidP="0085427C">
      <w:pPr>
        <w:rPr>
          <w:rFonts w:asciiTheme="majorHAnsi" w:hAnsiTheme="majorHAnsi" w:cstheme="majorHAnsi"/>
          <w:b/>
          <w:i/>
          <w:sz w:val="22"/>
          <w:szCs w:val="22"/>
        </w:rPr>
      </w:pPr>
      <w:r w:rsidRPr="00AA0F2F">
        <w:rPr>
          <w:rFonts w:asciiTheme="majorHAnsi" w:hAnsiTheme="majorHAnsi" w:cstheme="majorHAnsi"/>
          <w:b/>
          <w:i/>
          <w:sz w:val="22"/>
          <w:szCs w:val="22"/>
        </w:rPr>
        <w:t>Shark fishery</w:t>
      </w:r>
    </w:p>
    <w:p w:rsidR="00AA0F2F" w:rsidRPr="008A0135" w:rsidRDefault="00AA0F2F" w:rsidP="00AA0F2F">
      <w:pPr>
        <w:pStyle w:val="ListParagraph"/>
        <w:numPr>
          <w:ilvl w:val="0"/>
          <w:numId w:val="30"/>
        </w:numPr>
        <w:rPr>
          <w:rFonts w:asciiTheme="majorHAnsi" w:hAnsiTheme="majorHAnsi" w:cstheme="majorHAnsi"/>
        </w:rPr>
      </w:pPr>
      <w:r w:rsidRPr="008A0135">
        <w:rPr>
          <w:rFonts w:asciiTheme="majorHAnsi" w:hAnsiTheme="majorHAnsi" w:cstheme="majorHAnsi"/>
        </w:rPr>
        <w:t>Regional Total Allowable catch limits.</w:t>
      </w:r>
    </w:p>
    <w:p w:rsidR="008A0135" w:rsidRPr="008A0135" w:rsidRDefault="008A0135" w:rsidP="008A0135">
      <w:pPr>
        <w:rPr>
          <w:rFonts w:asciiTheme="majorHAnsi" w:hAnsiTheme="majorHAnsi" w:cstheme="majorHAnsi"/>
          <w:sz w:val="22"/>
          <w:szCs w:val="22"/>
        </w:rPr>
      </w:pPr>
    </w:p>
    <w:p w:rsidR="008A0135" w:rsidRPr="008A0135" w:rsidRDefault="008A0135" w:rsidP="008A0135">
      <w:pPr>
        <w:rPr>
          <w:rFonts w:asciiTheme="majorHAnsi" w:hAnsiTheme="majorHAnsi" w:cstheme="majorHAnsi"/>
          <w:b/>
          <w:i/>
          <w:sz w:val="22"/>
          <w:szCs w:val="22"/>
        </w:rPr>
      </w:pPr>
      <w:r>
        <w:rPr>
          <w:rFonts w:asciiTheme="majorHAnsi" w:hAnsiTheme="majorHAnsi" w:cstheme="majorHAnsi"/>
          <w:b/>
          <w:i/>
          <w:sz w:val="22"/>
          <w:szCs w:val="22"/>
        </w:rPr>
        <w:t>Trochus fishery</w:t>
      </w:r>
    </w:p>
    <w:p w:rsidR="0085427C" w:rsidRDefault="008A0135" w:rsidP="008A0135">
      <w:pPr>
        <w:pStyle w:val="ListParagraph"/>
        <w:numPr>
          <w:ilvl w:val="0"/>
          <w:numId w:val="30"/>
        </w:numPr>
        <w:rPr>
          <w:rFonts w:asciiTheme="majorHAnsi" w:hAnsiTheme="majorHAnsi" w:cstheme="majorHAnsi"/>
        </w:rPr>
      </w:pPr>
      <w:r>
        <w:rPr>
          <w:rFonts w:asciiTheme="majorHAnsi" w:hAnsiTheme="majorHAnsi" w:cstheme="majorHAnsi"/>
        </w:rPr>
        <w:t>Trochus minimum size limits.</w:t>
      </w:r>
    </w:p>
    <w:p w:rsidR="000F6697" w:rsidRPr="000F6697" w:rsidRDefault="000F6697" w:rsidP="000F6697">
      <w:pPr>
        <w:rPr>
          <w:rFonts w:asciiTheme="majorHAnsi" w:hAnsiTheme="majorHAnsi" w:cstheme="majorHAnsi"/>
        </w:rPr>
      </w:pPr>
    </w:p>
    <w:p w:rsidR="008A0135" w:rsidRPr="008A0135" w:rsidRDefault="008A0135" w:rsidP="008A0135">
      <w:pPr>
        <w:rPr>
          <w:rFonts w:asciiTheme="majorHAnsi" w:hAnsiTheme="majorHAnsi" w:cstheme="majorHAnsi"/>
          <w:b/>
          <w:i/>
          <w:sz w:val="22"/>
          <w:szCs w:val="22"/>
        </w:rPr>
      </w:pPr>
      <w:r w:rsidRPr="008A0135">
        <w:rPr>
          <w:rFonts w:asciiTheme="majorHAnsi" w:hAnsiTheme="majorHAnsi" w:cstheme="majorHAnsi"/>
          <w:b/>
          <w:i/>
          <w:sz w:val="22"/>
          <w:szCs w:val="22"/>
        </w:rPr>
        <w:t>Live reef fish fishery</w:t>
      </w:r>
    </w:p>
    <w:p w:rsidR="008A0135" w:rsidRPr="008A0135" w:rsidRDefault="008A0135" w:rsidP="008A0135">
      <w:pPr>
        <w:pStyle w:val="ListParagraph"/>
        <w:numPr>
          <w:ilvl w:val="0"/>
          <w:numId w:val="30"/>
        </w:numPr>
        <w:rPr>
          <w:rFonts w:asciiTheme="majorHAnsi" w:hAnsiTheme="majorHAnsi" w:cstheme="majorHAnsi"/>
        </w:rPr>
      </w:pPr>
      <w:r>
        <w:rPr>
          <w:rFonts w:asciiTheme="majorHAnsi" w:hAnsiTheme="majorHAnsi" w:cstheme="majorHAnsi"/>
        </w:rPr>
        <w:t>Minimum size limit of 36 cm for leopard coral trout.</w:t>
      </w:r>
    </w:p>
    <w:p w:rsidR="008A0135" w:rsidRDefault="008A0135" w:rsidP="0085427C">
      <w:pPr>
        <w:rPr>
          <w:rFonts w:asciiTheme="majorHAnsi" w:hAnsiTheme="majorHAnsi" w:cstheme="majorHAnsi"/>
          <w:sz w:val="22"/>
          <w:szCs w:val="22"/>
        </w:rPr>
      </w:pPr>
    </w:p>
    <w:p w:rsidR="0085427C" w:rsidRDefault="008A0135" w:rsidP="008A0135">
      <w:pPr>
        <w:jc w:val="center"/>
        <w:rPr>
          <w:rFonts w:asciiTheme="majorHAnsi" w:hAnsiTheme="majorHAnsi" w:cstheme="majorHAnsi"/>
          <w:sz w:val="22"/>
          <w:szCs w:val="22"/>
        </w:rPr>
      </w:pPr>
      <w:r w:rsidRPr="00C04EFD">
        <w:rPr>
          <w:noProof/>
          <w:szCs w:val="22"/>
          <w:bdr w:val="single" w:sz="12" w:space="0" w:color="auto"/>
          <w:lang w:val="en-AU" w:eastAsia="en-AU"/>
        </w:rPr>
        <w:drawing>
          <wp:inline distT="0" distB="0" distL="0" distR="0">
            <wp:extent cx="3459564" cy="2414904"/>
            <wp:effectExtent l="19050" t="0" r="7536"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461836" cy="2416490"/>
                    </a:xfrm>
                    <a:prstGeom prst="rect">
                      <a:avLst/>
                    </a:prstGeom>
                    <a:noFill/>
                    <a:ln w="9525">
                      <a:noFill/>
                      <a:miter lim="800000"/>
                      <a:headEnd/>
                      <a:tailEnd/>
                    </a:ln>
                  </pic:spPr>
                </pic:pic>
              </a:graphicData>
            </a:graphic>
          </wp:inline>
        </w:drawing>
      </w:r>
    </w:p>
    <w:p w:rsidR="008A0135" w:rsidRDefault="00C04EFD" w:rsidP="0085427C">
      <w:pPr>
        <w:rPr>
          <w:rFonts w:asciiTheme="majorHAnsi" w:hAnsiTheme="majorHAnsi" w:cstheme="majorHAnsi"/>
          <w:sz w:val="22"/>
          <w:szCs w:val="22"/>
        </w:rPr>
      </w:pPr>
      <w:r>
        <w:rPr>
          <w:rFonts w:asciiTheme="majorHAnsi" w:hAnsiTheme="majorHAnsi" w:cstheme="majorHAnsi"/>
          <w:sz w:val="22"/>
          <w:szCs w:val="22"/>
        </w:rPr>
        <w:t>Minimum size limit and how to measure it for the leopard coral trout (Source: Papua New Guinea Fisheries Regulations 2005</w:t>
      </w:r>
      <w:fldSimple w:instr=" NOTEREF _Ref356906603 \h  \* MERGEFORMAT ">
        <w:r w:rsidR="00DE3AE8" w:rsidRPr="00DE3AE8">
          <w:rPr>
            <w:rFonts w:asciiTheme="majorHAnsi" w:hAnsiTheme="majorHAnsi" w:cstheme="majorHAnsi"/>
            <w:sz w:val="22"/>
            <w:szCs w:val="22"/>
            <w:vertAlign w:val="superscript"/>
          </w:rPr>
          <w:t>1</w:t>
        </w:r>
      </w:fldSimple>
      <w:r>
        <w:rPr>
          <w:rFonts w:asciiTheme="majorHAnsi" w:hAnsiTheme="majorHAnsi" w:cstheme="majorHAnsi"/>
          <w:sz w:val="22"/>
          <w:szCs w:val="22"/>
        </w:rPr>
        <w:t>).</w:t>
      </w:r>
    </w:p>
    <w:p w:rsidR="008A0135" w:rsidRPr="008A0135" w:rsidRDefault="008A0135" w:rsidP="0085427C">
      <w:pPr>
        <w:rPr>
          <w:rFonts w:asciiTheme="majorHAnsi" w:hAnsiTheme="majorHAnsi" w:cstheme="majorHAnsi"/>
          <w:sz w:val="22"/>
          <w:szCs w:val="22"/>
        </w:rPr>
      </w:pPr>
    </w:p>
    <w:p w:rsidR="00184D8B" w:rsidRPr="00184D8B" w:rsidRDefault="00184D8B" w:rsidP="00184D8B">
      <w:pPr>
        <w:pStyle w:val="Heading3"/>
      </w:pPr>
      <w:r w:rsidRPr="00184D8B">
        <w:lastRenderedPageBreak/>
        <w:t xml:space="preserve">Activity 2.2: </w:t>
      </w:r>
      <w:r w:rsidR="000F6697">
        <w:t xml:space="preserve">Provide </w:t>
      </w:r>
      <w:r w:rsidR="00FB1933">
        <w:t xml:space="preserve">students </w:t>
      </w:r>
      <w:r w:rsidR="000F6697">
        <w:t xml:space="preserve">with local fisheries management plans and give them ~10 mins to read. Ask them to identify examples of both </w:t>
      </w:r>
      <w:r w:rsidRPr="00184D8B">
        <w:t>input and output control measures</w:t>
      </w:r>
      <w:r w:rsidR="00FB1933">
        <w:t>,</w:t>
      </w:r>
      <w:r w:rsidR="000F6697" w:rsidRPr="000F6697">
        <w:t xml:space="preserve"> </w:t>
      </w:r>
      <w:r w:rsidR="000F6697">
        <w:t>w</w:t>
      </w:r>
      <w:r w:rsidR="000F6697" w:rsidRPr="00184D8B">
        <w:t xml:space="preserve">rite down </w:t>
      </w:r>
      <w:r w:rsidR="000F6697">
        <w:t>on individual sticky notes</w:t>
      </w:r>
      <w:r w:rsidR="00FB1933">
        <w:t xml:space="preserve"> and place them on a flip chart or whiteboard under separate headings: Input controls and Output controls</w:t>
      </w:r>
      <w:r w:rsidRPr="00184D8B">
        <w:t>.</w:t>
      </w:r>
      <w:r w:rsidR="00FB1933">
        <w:t xml:space="preserve"> (</w:t>
      </w:r>
      <w:r w:rsidR="000F6697">
        <w:t>2</w:t>
      </w:r>
      <w:r w:rsidR="00FB1933">
        <w:t>0 mins)</w:t>
      </w:r>
    </w:p>
    <w:p w:rsidR="00EA6F01" w:rsidRDefault="00EA6F01" w:rsidP="0059474B">
      <w:pPr>
        <w:rPr>
          <w:rFonts w:asciiTheme="majorHAnsi" w:hAnsiTheme="majorHAnsi" w:cstheme="majorHAnsi"/>
          <w:sz w:val="22"/>
          <w:szCs w:val="22"/>
        </w:rPr>
      </w:pPr>
    </w:p>
    <w:p w:rsidR="00EA6F01" w:rsidRDefault="00EA6F01" w:rsidP="00EA6F01">
      <w:pPr>
        <w:pStyle w:val="Heading3"/>
      </w:pPr>
      <w:r>
        <w:t>Management tools in action</w:t>
      </w:r>
    </w:p>
    <w:p w:rsidR="00EA6F01" w:rsidRDefault="00EA6F01" w:rsidP="0059474B">
      <w:pPr>
        <w:rPr>
          <w:rFonts w:asciiTheme="majorHAnsi" w:hAnsiTheme="majorHAnsi" w:cstheme="majorHAnsi"/>
          <w:sz w:val="22"/>
          <w:szCs w:val="22"/>
        </w:rPr>
      </w:pPr>
      <w:r>
        <w:rPr>
          <w:rFonts w:asciiTheme="majorHAnsi" w:hAnsiTheme="majorHAnsi" w:cstheme="majorHAnsi"/>
          <w:sz w:val="22"/>
          <w:szCs w:val="22"/>
        </w:rPr>
        <w:t xml:space="preserve">It is not only useful to know the types of management tools available to use, but also the circumstances that each one would be considered useful. There are a number of factors to consider when implementing management tools including whether it is affordable; are fishermen likely to comply with the management rule; will the community understand it; what will be the penalty for non-compliance; will it help meet what we want to achieve (management objective); and how will we know if it works. All of these factors, and more, will be different depending on the region, the species, how the fishery operates and other factors. </w:t>
      </w:r>
      <w:r w:rsidR="00DA1B0F">
        <w:rPr>
          <w:rFonts w:asciiTheme="majorHAnsi" w:hAnsiTheme="majorHAnsi" w:cstheme="majorHAnsi"/>
          <w:sz w:val="22"/>
          <w:szCs w:val="22"/>
        </w:rPr>
        <w:t xml:space="preserve">Determining the right management tool should be based on addressing key fisheries issues and through community consultation. </w:t>
      </w:r>
      <w:r w:rsidR="00F577AE">
        <w:rPr>
          <w:rFonts w:asciiTheme="majorHAnsi" w:hAnsiTheme="majorHAnsi" w:cstheme="majorHAnsi"/>
          <w:sz w:val="22"/>
          <w:szCs w:val="22"/>
        </w:rPr>
        <w:t xml:space="preserve">The </w:t>
      </w:r>
      <w:r>
        <w:rPr>
          <w:rFonts w:asciiTheme="majorHAnsi" w:hAnsiTheme="majorHAnsi" w:cstheme="majorHAnsi"/>
          <w:sz w:val="22"/>
          <w:szCs w:val="22"/>
        </w:rPr>
        <w:t>Table</w:t>
      </w:r>
      <w:r w:rsidR="00F577AE">
        <w:rPr>
          <w:rFonts w:asciiTheme="majorHAnsi" w:hAnsiTheme="majorHAnsi" w:cstheme="majorHAnsi"/>
          <w:sz w:val="22"/>
          <w:szCs w:val="22"/>
        </w:rPr>
        <w:t xml:space="preserve"> </w:t>
      </w:r>
      <w:r>
        <w:rPr>
          <w:rFonts w:asciiTheme="majorHAnsi" w:hAnsiTheme="majorHAnsi" w:cstheme="majorHAnsi"/>
          <w:sz w:val="22"/>
          <w:szCs w:val="22"/>
        </w:rPr>
        <w:t>below shows some of the main types of management tools and when they may be considered for use</w:t>
      </w:r>
      <w:r w:rsidR="0059207C">
        <w:rPr>
          <w:rFonts w:asciiTheme="majorHAnsi" w:hAnsiTheme="majorHAnsi" w:cstheme="majorHAnsi"/>
          <w:sz w:val="22"/>
          <w:szCs w:val="22"/>
        </w:rPr>
        <w:t xml:space="preserve"> (also see</w:t>
      </w:r>
      <w:r w:rsidR="0035211D">
        <w:rPr>
          <w:rFonts w:asciiTheme="majorHAnsi" w:hAnsiTheme="majorHAnsi" w:cstheme="majorHAnsi"/>
          <w:sz w:val="22"/>
          <w:szCs w:val="22"/>
        </w:rPr>
        <w:t xml:space="preserve"> refs</w:t>
      </w:r>
      <w:r w:rsidR="0059207C">
        <w:rPr>
          <w:rFonts w:asciiTheme="majorHAnsi" w:hAnsiTheme="majorHAnsi" w:cstheme="majorHAnsi"/>
          <w:sz w:val="22"/>
          <w:szCs w:val="22"/>
        </w:rPr>
        <w:t xml:space="preserve"> EAFM1; EAFM 2; EAFM 3</w:t>
      </w:r>
      <w:r w:rsidR="00DE3AE8">
        <w:rPr>
          <w:rFonts w:asciiTheme="majorHAnsi" w:hAnsiTheme="majorHAnsi" w:cstheme="majorHAnsi"/>
          <w:sz w:val="22"/>
          <w:szCs w:val="22"/>
        </w:rPr>
        <w:t xml:space="preserve"> – all on EAFM CD</w:t>
      </w:r>
      <w:r w:rsidR="0059207C">
        <w:rPr>
          <w:rFonts w:asciiTheme="majorHAnsi" w:hAnsiTheme="majorHAnsi" w:cstheme="majorHAnsi"/>
          <w:sz w:val="22"/>
          <w:szCs w:val="22"/>
        </w:rPr>
        <w:t>)</w:t>
      </w:r>
      <w:r>
        <w:rPr>
          <w:rFonts w:asciiTheme="majorHAnsi" w:hAnsiTheme="majorHAnsi" w:cstheme="majorHAnsi"/>
          <w:sz w:val="22"/>
          <w:szCs w:val="22"/>
        </w:rPr>
        <w:t>.</w:t>
      </w:r>
    </w:p>
    <w:p w:rsidR="00EA6F01" w:rsidRDefault="00EA6F01" w:rsidP="0059474B">
      <w:pPr>
        <w:rPr>
          <w:rFonts w:asciiTheme="majorHAnsi" w:hAnsiTheme="majorHAnsi" w:cstheme="majorHAnsi"/>
          <w:sz w:val="22"/>
          <w:szCs w:val="22"/>
        </w:rPr>
      </w:pPr>
    </w:p>
    <w:tbl>
      <w:tblPr>
        <w:tblStyle w:val="TableGrid"/>
        <w:tblW w:w="9302" w:type="dxa"/>
        <w:tblLook w:val="04A0"/>
      </w:tblPr>
      <w:tblGrid>
        <w:gridCol w:w="2518"/>
        <w:gridCol w:w="1701"/>
        <w:gridCol w:w="5083"/>
      </w:tblGrid>
      <w:tr w:rsidR="00DE4E54" w:rsidRPr="00DE4E54" w:rsidTr="002B7511">
        <w:tc>
          <w:tcPr>
            <w:tcW w:w="25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pct10" w:color="auto" w:fill="auto"/>
          </w:tcPr>
          <w:p w:rsidR="00DE4E54" w:rsidRPr="00DE4E54" w:rsidRDefault="00DE4E54" w:rsidP="0059474B">
            <w:pPr>
              <w:rPr>
                <w:rFonts w:asciiTheme="majorHAnsi" w:hAnsiTheme="majorHAnsi" w:cstheme="majorHAnsi"/>
                <w:b/>
              </w:rPr>
            </w:pPr>
            <w:r w:rsidRPr="00DE4E54">
              <w:rPr>
                <w:rFonts w:asciiTheme="majorHAnsi" w:hAnsiTheme="majorHAnsi" w:cstheme="majorHAnsi"/>
                <w:b/>
              </w:rPr>
              <w:t>Management tool</w:t>
            </w:r>
          </w:p>
        </w:tc>
        <w:tc>
          <w:tcPr>
            <w:tcW w:w="1701" w:type="dxa"/>
            <w:tcBorders>
              <w:top w:val="single" w:sz="12" w:space="0" w:color="000000" w:themeColor="text1"/>
              <w:left w:val="single" w:sz="12" w:space="0" w:color="000000" w:themeColor="text1"/>
              <w:bottom w:val="single" w:sz="12" w:space="0" w:color="000000" w:themeColor="text1"/>
              <w:right w:val="single" w:sz="6" w:space="0" w:color="000000" w:themeColor="text1"/>
            </w:tcBorders>
            <w:shd w:val="pct10" w:color="auto" w:fill="auto"/>
          </w:tcPr>
          <w:p w:rsidR="00DE4E54" w:rsidRPr="00DE4E54" w:rsidRDefault="00DE4E54" w:rsidP="00DE4E54">
            <w:pPr>
              <w:jc w:val="center"/>
              <w:rPr>
                <w:rFonts w:asciiTheme="majorHAnsi" w:hAnsiTheme="majorHAnsi" w:cstheme="majorHAnsi"/>
                <w:b/>
              </w:rPr>
            </w:pPr>
            <w:r w:rsidRPr="00DE4E54">
              <w:rPr>
                <w:rFonts w:asciiTheme="majorHAnsi" w:hAnsiTheme="majorHAnsi" w:cstheme="majorHAnsi"/>
                <w:b/>
              </w:rPr>
              <w:t>Input or Output</w:t>
            </w:r>
          </w:p>
        </w:tc>
        <w:tc>
          <w:tcPr>
            <w:tcW w:w="5083" w:type="dxa"/>
            <w:tcBorders>
              <w:top w:val="single" w:sz="12" w:space="0" w:color="000000" w:themeColor="text1"/>
              <w:left w:val="single" w:sz="6" w:space="0" w:color="000000" w:themeColor="text1"/>
              <w:bottom w:val="single" w:sz="12" w:space="0" w:color="000000" w:themeColor="text1"/>
              <w:right w:val="single" w:sz="12" w:space="0" w:color="000000" w:themeColor="text1"/>
            </w:tcBorders>
            <w:shd w:val="pct10" w:color="auto" w:fill="auto"/>
          </w:tcPr>
          <w:p w:rsidR="00DE4E54" w:rsidRPr="00DE4E54" w:rsidRDefault="00DE4E54" w:rsidP="0059474B">
            <w:pPr>
              <w:rPr>
                <w:rFonts w:asciiTheme="majorHAnsi" w:hAnsiTheme="majorHAnsi" w:cstheme="majorHAnsi"/>
                <w:b/>
              </w:rPr>
            </w:pPr>
            <w:r w:rsidRPr="00DE4E54">
              <w:rPr>
                <w:rFonts w:asciiTheme="majorHAnsi" w:hAnsiTheme="majorHAnsi" w:cstheme="majorHAnsi"/>
                <w:b/>
              </w:rPr>
              <w:t>What are they used for</w:t>
            </w:r>
          </w:p>
        </w:tc>
      </w:tr>
      <w:tr w:rsidR="00DE4E54" w:rsidTr="002B7511">
        <w:tc>
          <w:tcPr>
            <w:tcW w:w="2518" w:type="dxa"/>
            <w:tcBorders>
              <w:top w:val="single" w:sz="12" w:space="0" w:color="000000" w:themeColor="text1"/>
              <w:left w:val="single" w:sz="12" w:space="0" w:color="000000" w:themeColor="text1"/>
              <w:right w:val="single" w:sz="12" w:space="0" w:color="000000" w:themeColor="text1"/>
            </w:tcBorders>
            <w:shd w:val="pct10" w:color="auto" w:fill="auto"/>
            <w:vAlign w:val="center"/>
          </w:tcPr>
          <w:p w:rsidR="00DE4E54" w:rsidRPr="006B6798" w:rsidRDefault="00DE4E54" w:rsidP="006B6798">
            <w:pPr>
              <w:jc w:val="center"/>
              <w:rPr>
                <w:rFonts w:asciiTheme="majorHAnsi" w:hAnsiTheme="majorHAnsi" w:cstheme="majorHAnsi"/>
                <w:b/>
                <w:i/>
              </w:rPr>
            </w:pPr>
            <w:r w:rsidRPr="006B6798">
              <w:rPr>
                <w:rFonts w:asciiTheme="majorHAnsi" w:hAnsiTheme="majorHAnsi" w:cstheme="majorHAnsi"/>
                <w:b/>
                <w:i/>
              </w:rPr>
              <w:t>Total Allowable Catch (TAC)</w:t>
            </w:r>
          </w:p>
        </w:tc>
        <w:tc>
          <w:tcPr>
            <w:tcW w:w="1701" w:type="dxa"/>
            <w:tcBorders>
              <w:top w:val="single" w:sz="12" w:space="0" w:color="000000" w:themeColor="text1"/>
              <w:left w:val="single" w:sz="12" w:space="0" w:color="000000" w:themeColor="text1"/>
            </w:tcBorders>
            <w:vAlign w:val="center"/>
          </w:tcPr>
          <w:p w:rsidR="00DE4E54" w:rsidRDefault="00DE4E54" w:rsidP="006B6798">
            <w:pPr>
              <w:jc w:val="center"/>
              <w:rPr>
                <w:rFonts w:asciiTheme="majorHAnsi" w:hAnsiTheme="majorHAnsi" w:cstheme="majorHAnsi"/>
              </w:rPr>
            </w:pPr>
            <w:r>
              <w:rPr>
                <w:rFonts w:asciiTheme="majorHAnsi" w:hAnsiTheme="majorHAnsi" w:cstheme="majorHAnsi"/>
              </w:rPr>
              <w:t>Output</w:t>
            </w:r>
          </w:p>
        </w:tc>
        <w:tc>
          <w:tcPr>
            <w:tcW w:w="5083" w:type="dxa"/>
            <w:tcBorders>
              <w:top w:val="single" w:sz="12" w:space="0" w:color="000000" w:themeColor="text1"/>
              <w:right w:val="single" w:sz="12" w:space="0" w:color="000000" w:themeColor="text1"/>
            </w:tcBorders>
          </w:tcPr>
          <w:p w:rsidR="00DE4E54" w:rsidRDefault="00DE4E54" w:rsidP="00DE4E54">
            <w:pPr>
              <w:rPr>
                <w:rFonts w:asciiTheme="majorHAnsi" w:hAnsiTheme="majorHAnsi" w:cstheme="majorHAnsi"/>
              </w:rPr>
            </w:pPr>
            <w:r>
              <w:rPr>
                <w:rFonts w:asciiTheme="majorHAnsi" w:hAnsiTheme="majorHAnsi" w:cstheme="majorHAnsi"/>
              </w:rPr>
              <w:t>To regulate the amount of fish taken</w:t>
            </w:r>
          </w:p>
        </w:tc>
      </w:tr>
      <w:tr w:rsidR="00DE4E54" w:rsidTr="002B7511">
        <w:tc>
          <w:tcPr>
            <w:tcW w:w="2518" w:type="dxa"/>
            <w:tcBorders>
              <w:left w:val="single" w:sz="12" w:space="0" w:color="000000" w:themeColor="text1"/>
              <w:right w:val="single" w:sz="12" w:space="0" w:color="000000" w:themeColor="text1"/>
            </w:tcBorders>
            <w:shd w:val="pct10" w:color="auto" w:fill="auto"/>
            <w:vAlign w:val="center"/>
          </w:tcPr>
          <w:p w:rsidR="00DE4E54" w:rsidRPr="006B6798" w:rsidRDefault="00DE4E54" w:rsidP="006B6798">
            <w:pPr>
              <w:jc w:val="center"/>
              <w:rPr>
                <w:rFonts w:asciiTheme="majorHAnsi" w:hAnsiTheme="majorHAnsi" w:cstheme="majorHAnsi"/>
                <w:b/>
                <w:i/>
              </w:rPr>
            </w:pPr>
            <w:r w:rsidRPr="006B6798">
              <w:rPr>
                <w:rFonts w:asciiTheme="majorHAnsi" w:hAnsiTheme="majorHAnsi" w:cstheme="majorHAnsi"/>
                <w:b/>
                <w:i/>
              </w:rPr>
              <w:t>Fishing licences</w:t>
            </w:r>
          </w:p>
        </w:tc>
        <w:tc>
          <w:tcPr>
            <w:tcW w:w="1701" w:type="dxa"/>
            <w:tcBorders>
              <w:left w:val="single" w:sz="12" w:space="0" w:color="000000" w:themeColor="text1"/>
            </w:tcBorders>
            <w:vAlign w:val="center"/>
          </w:tcPr>
          <w:p w:rsidR="00DE4E54" w:rsidRDefault="00DE4E54" w:rsidP="006B6798">
            <w:pPr>
              <w:jc w:val="center"/>
              <w:rPr>
                <w:rFonts w:asciiTheme="majorHAnsi" w:hAnsiTheme="majorHAnsi" w:cstheme="majorHAnsi"/>
              </w:rPr>
            </w:pPr>
            <w:r>
              <w:rPr>
                <w:rFonts w:asciiTheme="majorHAnsi" w:hAnsiTheme="majorHAnsi" w:cstheme="majorHAnsi"/>
              </w:rPr>
              <w:t>Input</w:t>
            </w:r>
          </w:p>
        </w:tc>
        <w:tc>
          <w:tcPr>
            <w:tcW w:w="5083" w:type="dxa"/>
            <w:tcBorders>
              <w:right w:val="single" w:sz="12" w:space="0" w:color="000000" w:themeColor="text1"/>
            </w:tcBorders>
          </w:tcPr>
          <w:p w:rsidR="00DE4E54" w:rsidRDefault="00DE4E54" w:rsidP="00DE4E54">
            <w:pPr>
              <w:rPr>
                <w:rFonts w:asciiTheme="majorHAnsi" w:hAnsiTheme="majorHAnsi" w:cstheme="majorHAnsi"/>
              </w:rPr>
            </w:pPr>
            <w:r>
              <w:rPr>
                <w:rFonts w:asciiTheme="majorHAnsi" w:hAnsiTheme="majorHAnsi" w:cstheme="majorHAnsi"/>
              </w:rPr>
              <w:t>To control the amount of fishing effort</w:t>
            </w:r>
            <w:r w:rsidR="00C61E00">
              <w:rPr>
                <w:rFonts w:asciiTheme="majorHAnsi" w:hAnsiTheme="majorHAnsi" w:cstheme="majorHAnsi"/>
              </w:rPr>
              <w:t xml:space="preserve"> (thereby indirectly controlling how much is caught)</w:t>
            </w:r>
          </w:p>
        </w:tc>
      </w:tr>
      <w:tr w:rsidR="00DE4E54" w:rsidTr="002B7511">
        <w:tc>
          <w:tcPr>
            <w:tcW w:w="2518" w:type="dxa"/>
            <w:tcBorders>
              <w:left w:val="single" w:sz="12" w:space="0" w:color="000000" w:themeColor="text1"/>
              <w:right w:val="single" w:sz="12" w:space="0" w:color="000000" w:themeColor="text1"/>
            </w:tcBorders>
            <w:shd w:val="pct10" w:color="auto" w:fill="auto"/>
            <w:vAlign w:val="center"/>
          </w:tcPr>
          <w:p w:rsidR="00DE4E54" w:rsidRPr="006B6798" w:rsidRDefault="00DE4E54" w:rsidP="006B6798">
            <w:pPr>
              <w:jc w:val="center"/>
              <w:rPr>
                <w:rFonts w:asciiTheme="majorHAnsi" w:hAnsiTheme="majorHAnsi" w:cstheme="majorHAnsi"/>
                <w:b/>
                <w:i/>
              </w:rPr>
            </w:pPr>
            <w:r w:rsidRPr="006B6798">
              <w:rPr>
                <w:rFonts w:asciiTheme="majorHAnsi" w:hAnsiTheme="majorHAnsi" w:cstheme="majorHAnsi"/>
                <w:b/>
                <w:i/>
              </w:rPr>
              <w:t>Minimum size limits</w:t>
            </w:r>
          </w:p>
        </w:tc>
        <w:tc>
          <w:tcPr>
            <w:tcW w:w="1701" w:type="dxa"/>
            <w:tcBorders>
              <w:left w:val="single" w:sz="12" w:space="0" w:color="000000" w:themeColor="text1"/>
            </w:tcBorders>
            <w:vAlign w:val="center"/>
          </w:tcPr>
          <w:p w:rsidR="00DE4E54" w:rsidRDefault="00DE4E54" w:rsidP="006B6798">
            <w:pPr>
              <w:jc w:val="center"/>
              <w:rPr>
                <w:rFonts w:asciiTheme="majorHAnsi" w:hAnsiTheme="majorHAnsi" w:cstheme="majorHAnsi"/>
              </w:rPr>
            </w:pPr>
            <w:r>
              <w:rPr>
                <w:rFonts w:asciiTheme="majorHAnsi" w:hAnsiTheme="majorHAnsi" w:cstheme="majorHAnsi"/>
              </w:rPr>
              <w:t>Output</w:t>
            </w:r>
          </w:p>
        </w:tc>
        <w:tc>
          <w:tcPr>
            <w:tcW w:w="5083" w:type="dxa"/>
            <w:tcBorders>
              <w:right w:val="single" w:sz="12" w:space="0" w:color="000000" w:themeColor="text1"/>
            </w:tcBorders>
          </w:tcPr>
          <w:p w:rsidR="00DE4E54" w:rsidRDefault="00DE4E54" w:rsidP="00EC414F">
            <w:pPr>
              <w:rPr>
                <w:rFonts w:asciiTheme="majorHAnsi" w:hAnsiTheme="majorHAnsi" w:cstheme="majorHAnsi"/>
              </w:rPr>
            </w:pPr>
            <w:r>
              <w:rPr>
                <w:rFonts w:asciiTheme="majorHAnsi" w:hAnsiTheme="majorHAnsi" w:cstheme="majorHAnsi"/>
              </w:rPr>
              <w:t xml:space="preserve">To allow </w:t>
            </w:r>
            <w:r w:rsidR="00EC414F">
              <w:rPr>
                <w:rFonts w:asciiTheme="majorHAnsi" w:hAnsiTheme="majorHAnsi" w:cstheme="majorHAnsi"/>
              </w:rPr>
              <w:t>animals</w:t>
            </w:r>
            <w:r>
              <w:rPr>
                <w:rFonts w:asciiTheme="majorHAnsi" w:hAnsiTheme="majorHAnsi" w:cstheme="majorHAnsi"/>
              </w:rPr>
              <w:t xml:space="preserve"> to mature and breed before they are caught; maintain spawning stock </w:t>
            </w:r>
          </w:p>
        </w:tc>
      </w:tr>
      <w:tr w:rsidR="00DE4E54" w:rsidTr="002B7511">
        <w:tc>
          <w:tcPr>
            <w:tcW w:w="2518" w:type="dxa"/>
            <w:tcBorders>
              <w:left w:val="single" w:sz="12" w:space="0" w:color="000000" w:themeColor="text1"/>
              <w:right w:val="single" w:sz="12" w:space="0" w:color="000000" w:themeColor="text1"/>
            </w:tcBorders>
            <w:shd w:val="pct10" w:color="auto" w:fill="auto"/>
            <w:vAlign w:val="center"/>
          </w:tcPr>
          <w:p w:rsidR="00DE4E54" w:rsidRPr="006B6798" w:rsidRDefault="00DE4E54" w:rsidP="006B6798">
            <w:pPr>
              <w:jc w:val="center"/>
              <w:rPr>
                <w:rFonts w:asciiTheme="majorHAnsi" w:hAnsiTheme="majorHAnsi" w:cstheme="majorHAnsi"/>
                <w:b/>
                <w:i/>
              </w:rPr>
            </w:pPr>
            <w:r w:rsidRPr="006B6798">
              <w:rPr>
                <w:rFonts w:asciiTheme="majorHAnsi" w:hAnsiTheme="majorHAnsi" w:cstheme="majorHAnsi"/>
                <w:b/>
                <w:i/>
              </w:rPr>
              <w:t>Maximum size limits</w:t>
            </w:r>
          </w:p>
        </w:tc>
        <w:tc>
          <w:tcPr>
            <w:tcW w:w="1701" w:type="dxa"/>
            <w:tcBorders>
              <w:left w:val="single" w:sz="12" w:space="0" w:color="000000" w:themeColor="text1"/>
            </w:tcBorders>
            <w:vAlign w:val="center"/>
          </w:tcPr>
          <w:p w:rsidR="00DE4E54" w:rsidRDefault="00DE4E54" w:rsidP="006B6798">
            <w:pPr>
              <w:jc w:val="center"/>
              <w:rPr>
                <w:rFonts w:asciiTheme="majorHAnsi" w:hAnsiTheme="majorHAnsi" w:cstheme="majorHAnsi"/>
              </w:rPr>
            </w:pPr>
            <w:r>
              <w:rPr>
                <w:rFonts w:asciiTheme="majorHAnsi" w:hAnsiTheme="majorHAnsi" w:cstheme="majorHAnsi"/>
              </w:rPr>
              <w:t>Output</w:t>
            </w:r>
          </w:p>
        </w:tc>
        <w:tc>
          <w:tcPr>
            <w:tcW w:w="5083" w:type="dxa"/>
            <w:tcBorders>
              <w:right w:val="single" w:sz="12" w:space="0" w:color="000000" w:themeColor="text1"/>
            </w:tcBorders>
          </w:tcPr>
          <w:p w:rsidR="00DE4E54" w:rsidRDefault="00DE4E54" w:rsidP="00EC414F">
            <w:pPr>
              <w:rPr>
                <w:rFonts w:asciiTheme="majorHAnsi" w:hAnsiTheme="majorHAnsi" w:cstheme="majorHAnsi"/>
              </w:rPr>
            </w:pPr>
            <w:r>
              <w:rPr>
                <w:rFonts w:asciiTheme="majorHAnsi" w:hAnsiTheme="majorHAnsi" w:cstheme="majorHAnsi"/>
              </w:rPr>
              <w:t xml:space="preserve">To allow large fecund </w:t>
            </w:r>
            <w:r w:rsidR="00EC414F">
              <w:rPr>
                <w:rFonts w:asciiTheme="majorHAnsi" w:hAnsiTheme="majorHAnsi" w:cstheme="majorHAnsi"/>
              </w:rPr>
              <w:t>animals</w:t>
            </w:r>
            <w:r>
              <w:rPr>
                <w:rFonts w:asciiTheme="majorHAnsi" w:hAnsiTheme="majorHAnsi" w:cstheme="majorHAnsi"/>
              </w:rPr>
              <w:t xml:space="preserve"> to breed; maintain spawning stock</w:t>
            </w:r>
            <w:r w:rsidR="00EC414F">
              <w:rPr>
                <w:rFonts w:asciiTheme="majorHAnsi" w:hAnsiTheme="majorHAnsi" w:cstheme="majorHAnsi"/>
              </w:rPr>
              <w:t>; often used for sex changing species</w:t>
            </w:r>
          </w:p>
        </w:tc>
      </w:tr>
      <w:tr w:rsidR="00DE4E54" w:rsidTr="002B7511">
        <w:tc>
          <w:tcPr>
            <w:tcW w:w="2518" w:type="dxa"/>
            <w:tcBorders>
              <w:left w:val="single" w:sz="12" w:space="0" w:color="000000" w:themeColor="text1"/>
              <w:right w:val="single" w:sz="12" w:space="0" w:color="000000" w:themeColor="text1"/>
            </w:tcBorders>
            <w:shd w:val="pct10" w:color="auto" w:fill="auto"/>
            <w:vAlign w:val="center"/>
          </w:tcPr>
          <w:p w:rsidR="00DE4E54" w:rsidRPr="006B6798" w:rsidRDefault="00DE4E54" w:rsidP="006B6798">
            <w:pPr>
              <w:jc w:val="center"/>
              <w:rPr>
                <w:rFonts w:asciiTheme="majorHAnsi" w:hAnsiTheme="majorHAnsi" w:cstheme="majorHAnsi"/>
                <w:b/>
                <w:i/>
              </w:rPr>
            </w:pPr>
            <w:r w:rsidRPr="006B6798">
              <w:rPr>
                <w:rFonts w:asciiTheme="majorHAnsi" w:hAnsiTheme="majorHAnsi" w:cstheme="majorHAnsi"/>
                <w:b/>
                <w:i/>
              </w:rPr>
              <w:t>Ban on night fishing</w:t>
            </w:r>
          </w:p>
        </w:tc>
        <w:tc>
          <w:tcPr>
            <w:tcW w:w="1701" w:type="dxa"/>
            <w:tcBorders>
              <w:left w:val="single" w:sz="12" w:space="0" w:color="000000" w:themeColor="text1"/>
            </w:tcBorders>
            <w:vAlign w:val="center"/>
          </w:tcPr>
          <w:p w:rsidR="00DE4E54" w:rsidRDefault="00DE4E54" w:rsidP="006B6798">
            <w:pPr>
              <w:jc w:val="center"/>
              <w:rPr>
                <w:rFonts w:asciiTheme="majorHAnsi" w:hAnsiTheme="majorHAnsi" w:cstheme="majorHAnsi"/>
              </w:rPr>
            </w:pPr>
            <w:r>
              <w:rPr>
                <w:rFonts w:asciiTheme="majorHAnsi" w:hAnsiTheme="majorHAnsi" w:cstheme="majorHAnsi"/>
              </w:rPr>
              <w:t>Input</w:t>
            </w:r>
          </w:p>
        </w:tc>
        <w:tc>
          <w:tcPr>
            <w:tcW w:w="5083" w:type="dxa"/>
            <w:tcBorders>
              <w:right w:val="single" w:sz="12" w:space="0" w:color="000000" w:themeColor="text1"/>
            </w:tcBorders>
          </w:tcPr>
          <w:p w:rsidR="00DE4E54" w:rsidRDefault="00EC414F" w:rsidP="0059474B">
            <w:pPr>
              <w:rPr>
                <w:rFonts w:asciiTheme="majorHAnsi" w:hAnsiTheme="majorHAnsi" w:cstheme="majorHAnsi"/>
              </w:rPr>
            </w:pPr>
            <w:r>
              <w:rPr>
                <w:rFonts w:asciiTheme="majorHAnsi" w:hAnsiTheme="majorHAnsi" w:cstheme="majorHAnsi"/>
              </w:rPr>
              <w:t>To protect some species that are vulnerable at night, eg. sleeping parrotfish</w:t>
            </w:r>
          </w:p>
        </w:tc>
      </w:tr>
      <w:tr w:rsidR="00DE4E54" w:rsidTr="002B7511">
        <w:tc>
          <w:tcPr>
            <w:tcW w:w="2518" w:type="dxa"/>
            <w:tcBorders>
              <w:left w:val="single" w:sz="12" w:space="0" w:color="000000" w:themeColor="text1"/>
              <w:right w:val="single" w:sz="12" w:space="0" w:color="000000" w:themeColor="text1"/>
            </w:tcBorders>
            <w:shd w:val="pct10" w:color="auto" w:fill="auto"/>
            <w:vAlign w:val="center"/>
          </w:tcPr>
          <w:p w:rsidR="00DE4E54" w:rsidRPr="006B6798" w:rsidRDefault="00DE4E54" w:rsidP="006B6798">
            <w:pPr>
              <w:jc w:val="center"/>
              <w:rPr>
                <w:rFonts w:asciiTheme="majorHAnsi" w:hAnsiTheme="majorHAnsi" w:cstheme="majorHAnsi"/>
                <w:b/>
                <w:i/>
              </w:rPr>
            </w:pPr>
            <w:r w:rsidRPr="006B6798">
              <w:rPr>
                <w:rFonts w:asciiTheme="majorHAnsi" w:hAnsiTheme="majorHAnsi" w:cstheme="majorHAnsi"/>
                <w:b/>
                <w:i/>
              </w:rPr>
              <w:t>Spawning closure</w:t>
            </w:r>
          </w:p>
        </w:tc>
        <w:tc>
          <w:tcPr>
            <w:tcW w:w="1701" w:type="dxa"/>
            <w:tcBorders>
              <w:left w:val="single" w:sz="12" w:space="0" w:color="000000" w:themeColor="text1"/>
            </w:tcBorders>
            <w:vAlign w:val="center"/>
          </w:tcPr>
          <w:p w:rsidR="00DE4E54" w:rsidRDefault="00DE4E54" w:rsidP="006B6798">
            <w:pPr>
              <w:jc w:val="center"/>
              <w:rPr>
                <w:rFonts w:asciiTheme="majorHAnsi" w:hAnsiTheme="majorHAnsi" w:cstheme="majorHAnsi"/>
              </w:rPr>
            </w:pPr>
            <w:r>
              <w:rPr>
                <w:rFonts w:asciiTheme="majorHAnsi" w:hAnsiTheme="majorHAnsi" w:cstheme="majorHAnsi"/>
              </w:rPr>
              <w:t>Input</w:t>
            </w:r>
          </w:p>
        </w:tc>
        <w:tc>
          <w:tcPr>
            <w:tcW w:w="5083" w:type="dxa"/>
            <w:tcBorders>
              <w:right w:val="single" w:sz="12" w:space="0" w:color="000000" w:themeColor="text1"/>
            </w:tcBorders>
          </w:tcPr>
          <w:p w:rsidR="00DE4E54" w:rsidRDefault="00EC414F" w:rsidP="0059474B">
            <w:pPr>
              <w:rPr>
                <w:rFonts w:asciiTheme="majorHAnsi" w:hAnsiTheme="majorHAnsi" w:cstheme="majorHAnsi"/>
              </w:rPr>
            </w:pPr>
            <w:r>
              <w:rPr>
                <w:rFonts w:asciiTheme="majorHAnsi" w:hAnsiTheme="majorHAnsi" w:cstheme="majorHAnsi"/>
              </w:rPr>
              <w:t>To protect spawning fish; reduce capture while at a vulnerable stage</w:t>
            </w:r>
          </w:p>
        </w:tc>
      </w:tr>
      <w:tr w:rsidR="00DE4E54" w:rsidTr="002B7511">
        <w:tc>
          <w:tcPr>
            <w:tcW w:w="2518" w:type="dxa"/>
            <w:tcBorders>
              <w:left w:val="single" w:sz="12" w:space="0" w:color="000000" w:themeColor="text1"/>
              <w:right w:val="single" w:sz="12" w:space="0" w:color="000000" w:themeColor="text1"/>
            </w:tcBorders>
            <w:shd w:val="pct10" w:color="auto" w:fill="auto"/>
            <w:vAlign w:val="center"/>
          </w:tcPr>
          <w:p w:rsidR="00DE4E54" w:rsidRPr="006B6798" w:rsidRDefault="00DE4E54" w:rsidP="006B6798">
            <w:pPr>
              <w:jc w:val="center"/>
              <w:rPr>
                <w:rFonts w:asciiTheme="majorHAnsi" w:hAnsiTheme="majorHAnsi" w:cstheme="majorHAnsi"/>
                <w:b/>
                <w:i/>
              </w:rPr>
            </w:pPr>
            <w:r w:rsidRPr="006B6798">
              <w:rPr>
                <w:rFonts w:asciiTheme="majorHAnsi" w:hAnsiTheme="majorHAnsi" w:cstheme="majorHAnsi"/>
                <w:b/>
                <w:i/>
              </w:rPr>
              <w:t>Bag limit</w:t>
            </w:r>
          </w:p>
        </w:tc>
        <w:tc>
          <w:tcPr>
            <w:tcW w:w="1701" w:type="dxa"/>
            <w:tcBorders>
              <w:left w:val="single" w:sz="12" w:space="0" w:color="000000" w:themeColor="text1"/>
            </w:tcBorders>
            <w:vAlign w:val="center"/>
          </w:tcPr>
          <w:p w:rsidR="00DE4E54" w:rsidRDefault="00DE4E54" w:rsidP="006B6798">
            <w:pPr>
              <w:jc w:val="center"/>
              <w:rPr>
                <w:rFonts w:asciiTheme="majorHAnsi" w:hAnsiTheme="majorHAnsi" w:cstheme="majorHAnsi"/>
              </w:rPr>
            </w:pPr>
            <w:r>
              <w:rPr>
                <w:rFonts w:asciiTheme="majorHAnsi" w:hAnsiTheme="majorHAnsi" w:cstheme="majorHAnsi"/>
              </w:rPr>
              <w:t>Output</w:t>
            </w:r>
          </w:p>
        </w:tc>
        <w:tc>
          <w:tcPr>
            <w:tcW w:w="5083" w:type="dxa"/>
            <w:tcBorders>
              <w:right w:val="single" w:sz="12" w:space="0" w:color="000000" w:themeColor="text1"/>
            </w:tcBorders>
          </w:tcPr>
          <w:p w:rsidR="00DE4E54" w:rsidRDefault="00EC414F" w:rsidP="0059474B">
            <w:pPr>
              <w:rPr>
                <w:rFonts w:asciiTheme="majorHAnsi" w:hAnsiTheme="majorHAnsi" w:cstheme="majorHAnsi"/>
              </w:rPr>
            </w:pPr>
            <w:r>
              <w:rPr>
                <w:rFonts w:asciiTheme="majorHAnsi" w:hAnsiTheme="majorHAnsi" w:cstheme="majorHAnsi"/>
              </w:rPr>
              <w:t>To control how much is caught and ensure catch is shared</w:t>
            </w:r>
            <w:r w:rsidR="00C61E00">
              <w:rPr>
                <w:rFonts w:asciiTheme="majorHAnsi" w:hAnsiTheme="majorHAnsi" w:cstheme="majorHAnsi"/>
              </w:rPr>
              <w:t xml:space="preserve"> among different stakeholders</w:t>
            </w:r>
          </w:p>
        </w:tc>
      </w:tr>
      <w:tr w:rsidR="00DE4E54" w:rsidTr="002B7511">
        <w:tc>
          <w:tcPr>
            <w:tcW w:w="2518" w:type="dxa"/>
            <w:tcBorders>
              <w:left w:val="single" w:sz="12" w:space="0" w:color="000000" w:themeColor="text1"/>
              <w:bottom w:val="single" w:sz="12" w:space="0" w:color="000000" w:themeColor="text1"/>
              <w:right w:val="single" w:sz="12" w:space="0" w:color="000000" w:themeColor="text1"/>
            </w:tcBorders>
            <w:shd w:val="pct10" w:color="auto" w:fill="auto"/>
            <w:vAlign w:val="center"/>
          </w:tcPr>
          <w:p w:rsidR="00DE4E54" w:rsidRPr="006B6798" w:rsidRDefault="00DE4E54" w:rsidP="006B6798">
            <w:pPr>
              <w:jc w:val="center"/>
              <w:rPr>
                <w:rFonts w:asciiTheme="majorHAnsi" w:hAnsiTheme="majorHAnsi" w:cstheme="majorHAnsi"/>
                <w:b/>
                <w:i/>
              </w:rPr>
            </w:pPr>
            <w:r w:rsidRPr="006B6798">
              <w:rPr>
                <w:rFonts w:asciiTheme="majorHAnsi" w:hAnsiTheme="majorHAnsi" w:cstheme="majorHAnsi"/>
                <w:b/>
                <w:i/>
              </w:rPr>
              <w:t>Marine Protected Area</w:t>
            </w:r>
          </w:p>
        </w:tc>
        <w:tc>
          <w:tcPr>
            <w:tcW w:w="1701" w:type="dxa"/>
            <w:tcBorders>
              <w:left w:val="single" w:sz="12" w:space="0" w:color="000000" w:themeColor="text1"/>
              <w:bottom w:val="single" w:sz="12" w:space="0" w:color="000000" w:themeColor="text1"/>
            </w:tcBorders>
            <w:vAlign w:val="center"/>
          </w:tcPr>
          <w:p w:rsidR="00DE4E54" w:rsidRDefault="00EC414F" w:rsidP="006B6798">
            <w:pPr>
              <w:jc w:val="center"/>
              <w:rPr>
                <w:rFonts w:asciiTheme="majorHAnsi" w:hAnsiTheme="majorHAnsi" w:cstheme="majorHAnsi"/>
              </w:rPr>
            </w:pPr>
            <w:r>
              <w:rPr>
                <w:rFonts w:asciiTheme="majorHAnsi" w:hAnsiTheme="majorHAnsi" w:cstheme="majorHAnsi"/>
              </w:rPr>
              <w:t>Input</w:t>
            </w:r>
          </w:p>
        </w:tc>
        <w:tc>
          <w:tcPr>
            <w:tcW w:w="5083" w:type="dxa"/>
            <w:tcBorders>
              <w:bottom w:val="single" w:sz="12" w:space="0" w:color="000000" w:themeColor="text1"/>
              <w:right w:val="single" w:sz="12" w:space="0" w:color="000000" w:themeColor="text1"/>
            </w:tcBorders>
          </w:tcPr>
          <w:p w:rsidR="00DE4E54" w:rsidRDefault="00EC414F" w:rsidP="0059474B">
            <w:pPr>
              <w:rPr>
                <w:rFonts w:asciiTheme="majorHAnsi" w:hAnsiTheme="majorHAnsi" w:cstheme="majorHAnsi"/>
              </w:rPr>
            </w:pPr>
            <w:r>
              <w:rPr>
                <w:rFonts w:asciiTheme="majorHAnsi" w:hAnsiTheme="majorHAnsi" w:cstheme="majorHAnsi"/>
              </w:rPr>
              <w:t>To conserve habitats and species</w:t>
            </w:r>
          </w:p>
        </w:tc>
      </w:tr>
    </w:tbl>
    <w:p w:rsidR="00EA6F01" w:rsidRDefault="00EA6F01" w:rsidP="0059474B">
      <w:pPr>
        <w:rPr>
          <w:rFonts w:asciiTheme="majorHAnsi" w:hAnsiTheme="majorHAnsi" w:cstheme="majorHAnsi"/>
          <w:sz w:val="22"/>
          <w:szCs w:val="22"/>
        </w:rPr>
      </w:pPr>
    </w:p>
    <w:p w:rsidR="00EA6F01" w:rsidRPr="009E19D0" w:rsidRDefault="00EA6F01" w:rsidP="0059474B">
      <w:pPr>
        <w:rPr>
          <w:rFonts w:asciiTheme="majorHAnsi" w:hAnsiTheme="majorHAnsi" w:cstheme="majorHAnsi"/>
          <w:sz w:val="22"/>
          <w:szCs w:val="22"/>
        </w:rPr>
      </w:pPr>
    </w:p>
    <w:p w:rsidR="00070986" w:rsidRDefault="00070986" w:rsidP="0059474B">
      <w:pPr>
        <w:rPr>
          <w:rFonts w:asciiTheme="majorHAnsi" w:hAnsiTheme="majorHAnsi" w:cstheme="majorHAnsi"/>
          <w:b/>
          <w:sz w:val="22"/>
          <w:szCs w:val="22"/>
        </w:rPr>
      </w:pPr>
    </w:p>
    <w:p w:rsidR="0059474B" w:rsidRPr="009B1ABF" w:rsidRDefault="00DA1B0F" w:rsidP="0059474B">
      <w:pPr>
        <w:rPr>
          <w:rFonts w:asciiTheme="majorHAnsi" w:hAnsiTheme="majorHAnsi" w:cstheme="majorHAnsi"/>
          <w:b/>
          <w:sz w:val="22"/>
          <w:szCs w:val="22"/>
        </w:rPr>
      </w:pPr>
      <w:r>
        <w:rPr>
          <w:rFonts w:asciiTheme="majorHAnsi" w:hAnsiTheme="majorHAnsi" w:cstheme="majorHAnsi"/>
          <w:b/>
          <w:sz w:val="22"/>
          <w:szCs w:val="22"/>
        </w:rPr>
        <w:t>Further reading</w:t>
      </w:r>
      <w:r w:rsidR="0059474B" w:rsidRPr="009B1ABF">
        <w:rPr>
          <w:rFonts w:asciiTheme="majorHAnsi" w:hAnsiTheme="majorHAnsi" w:cstheme="majorHAnsi"/>
          <w:b/>
          <w:sz w:val="22"/>
          <w:szCs w:val="22"/>
        </w:rPr>
        <w:t>:</w:t>
      </w:r>
    </w:p>
    <w:p w:rsidR="00AB48AA" w:rsidRPr="00984C9E" w:rsidRDefault="00AB48AA" w:rsidP="00AB48AA">
      <w:pPr>
        <w:ind w:left="720" w:hanging="720"/>
        <w:rPr>
          <w:rFonts w:ascii="Calibri" w:hAnsi="Calibri" w:cs="Cambria"/>
          <w:sz w:val="22"/>
          <w:szCs w:val="22"/>
        </w:rPr>
      </w:pPr>
      <w:r w:rsidRPr="00F6341A">
        <w:rPr>
          <w:rFonts w:ascii="Calibri" w:hAnsi="Calibri" w:cs="Cambria"/>
          <w:sz w:val="22"/>
          <w:szCs w:val="22"/>
        </w:rPr>
        <w:t>Cochrane, K.L. and Garcia, S.M. (eds.) 2009. A fishery manager’s guidebook. FAO, Rome, 2009. 518p.</w:t>
      </w:r>
      <w:r w:rsidR="00F6341A" w:rsidRPr="00F6341A">
        <w:rPr>
          <w:rFonts w:ascii="Calibri" w:hAnsi="Calibri" w:cs="Cambria"/>
          <w:sz w:val="22"/>
          <w:szCs w:val="22"/>
        </w:rPr>
        <w:t xml:space="preserve"> (Chapter 1 and Part III: Chapters 7 – 11)</w:t>
      </w:r>
      <w:r w:rsidR="00DE3AE8" w:rsidRPr="00DE3AE8">
        <w:rPr>
          <w:rFonts w:asciiTheme="majorHAnsi" w:hAnsiTheme="majorHAnsi" w:cstheme="majorHAnsi"/>
          <w:sz w:val="22"/>
          <w:szCs w:val="22"/>
          <w:vertAlign w:val="superscript"/>
        </w:rPr>
        <w:t xml:space="preserve"> </w:t>
      </w:r>
      <w:fldSimple w:instr=" NOTEREF _Ref356906603 \h  \* MERGEFORMAT ">
        <w:r w:rsidR="00DE3AE8" w:rsidRPr="00DE3AE8">
          <w:rPr>
            <w:rFonts w:asciiTheme="majorHAnsi" w:hAnsiTheme="majorHAnsi" w:cstheme="majorHAnsi"/>
            <w:sz w:val="22"/>
            <w:szCs w:val="22"/>
            <w:vertAlign w:val="superscript"/>
          </w:rPr>
          <w:t>1</w:t>
        </w:r>
      </w:fldSimple>
    </w:p>
    <w:p w:rsidR="00AB48AA" w:rsidRPr="00D95AF9" w:rsidRDefault="00AB48AA" w:rsidP="00AB48AA">
      <w:pPr>
        <w:autoSpaceDE w:val="0"/>
        <w:autoSpaceDN w:val="0"/>
        <w:adjustRightInd w:val="0"/>
        <w:ind w:left="720" w:hanging="720"/>
        <w:rPr>
          <w:rFonts w:ascii="Calibri" w:hAnsi="Calibri" w:cs="Arial"/>
          <w:sz w:val="22"/>
          <w:szCs w:val="22"/>
        </w:rPr>
      </w:pPr>
      <w:r w:rsidRPr="00D95AF9">
        <w:rPr>
          <w:rFonts w:ascii="Calibri" w:hAnsi="Calibri" w:cs="Arial"/>
          <w:sz w:val="22"/>
          <w:szCs w:val="22"/>
        </w:rPr>
        <w:t>Govan, H., W. Aalbersberg, A. Tawake, and J. E. Parks. 2008. Locally Managed Marine Areas: a guide for practitioners. The Locally-Managed Marine Area Network. Pages 1-3.</w:t>
      </w:r>
      <w:r w:rsidR="00DE3AE8" w:rsidRPr="00DE3AE8">
        <w:rPr>
          <w:rFonts w:asciiTheme="majorHAnsi" w:hAnsiTheme="majorHAnsi" w:cstheme="majorHAnsi"/>
          <w:sz w:val="22"/>
          <w:szCs w:val="22"/>
          <w:vertAlign w:val="superscript"/>
        </w:rPr>
        <w:t xml:space="preserve"> </w:t>
      </w:r>
      <w:fldSimple w:instr=" NOTEREF _Ref356906603 \h  \* MERGEFORMAT ">
        <w:r w:rsidR="00DE3AE8" w:rsidRPr="00DE3AE8">
          <w:rPr>
            <w:rFonts w:asciiTheme="majorHAnsi" w:hAnsiTheme="majorHAnsi" w:cstheme="majorHAnsi"/>
            <w:sz w:val="22"/>
            <w:szCs w:val="22"/>
            <w:vertAlign w:val="superscript"/>
          </w:rPr>
          <w:t>1</w:t>
        </w:r>
      </w:fldSimple>
      <w:r w:rsidR="00DE3AE8" w:rsidRPr="00D95AF9">
        <w:rPr>
          <w:rFonts w:ascii="Calibri" w:hAnsi="Calibri" w:cs="Arial"/>
          <w:sz w:val="22"/>
          <w:szCs w:val="22"/>
        </w:rPr>
        <w:t xml:space="preserve"> </w:t>
      </w:r>
    </w:p>
    <w:p w:rsidR="00AB48AA" w:rsidRPr="00D95AF9" w:rsidRDefault="00AB48AA" w:rsidP="00AB48AA">
      <w:pPr>
        <w:autoSpaceDE w:val="0"/>
        <w:autoSpaceDN w:val="0"/>
        <w:adjustRightInd w:val="0"/>
        <w:ind w:left="720" w:hanging="720"/>
        <w:rPr>
          <w:rFonts w:ascii="Calibri" w:hAnsi="Calibri" w:cs="Arial"/>
          <w:sz w:val="22"/>
          <w:szCs w:val="22"/>
        </w:rPr>
      </w:pPr>
      <w:r w:rsidRPr="00D95AF9">
        <w:rPr>
          <w:rFonts w:ascii="Calibri" w:hAnsi="Calibri" w:cs="Arial"/>
          <w:sz w:val="22"/>
          <w:szCs w:val="22"/>
        </w:rPr>
        <w:t>GBRMPA 2004 Report on Zoning GBRMPA, Townsville. (see Table 1 and Table 2 pp 15, 16 for one application of multiple-use zones)</w:t>
      </w:r>
      <w:r w:rsidR="00DE3AE8" w:rsidRPr="00DE3AE8">
        <w:rPr>
          <w:rFonts w:asciiTheme="majorHAnsi" w:hAnsiTheme="majorHAnsi" w:cstheme="majorHAnsi"/>
          <w:sz w:val="22"/>
          <w:szCs w:val="22"/>
          <w:vertAlign w:val="superscript"/>
        </w:rPr>
        <w:t xml:space="preserve"> </w:t>
      </w:r>
      <w:fldSimple w:instr=" NOTEREF _Ref356906603 \h  \* MERGEFORMAT ">
        <w:r w:rsidR="00DE3AE8" w:rsidRPr="00DE3AE8">
          <w:rPr>
            <w:rFonts w:asciiTheme="majorHAnsi" w:hAnsiTheme="majorHAnsi" w:cstheme="majorHAnsi"/>
            <w:sz w:val="22"/>
            <w:szCs w:val="22"/>
            <w:vertAlign w:val="superscript"/>
          </w:rPr>
          <w:t>1</w:t>
        </w:r>
      </w:fldSimple>
      <w:r w:rsidR="00DE3AE8" w:rsidRPr="00D95AF9">
        <w:rPr>
          <w:rFonts w:ascii="Calibri" w:hAnsi="Calibri" w:cs="Arial"/>
          <w:sz w:val="22"/>
          <w:szCs w:val="22"/>
        </w:rPr>
        <w:t xml:space="preserve"> </w:t>
      </w:r>
    </w:p>
    <w:p w:rsidR="00DA1B0F" w:rsidRPr="00DA1B0F" w:rsidRDefault="00DA1B0F" w:rsidP="00DA1B0F">
      <w:pPr>
        <w:autoSpaceDE w:val="0"/>
        <w:autoSpaceDN w:val="0"/>
        <w:adjustRightInd w:val="0"/>
        <w:ind w:left="720" w:hanging="720"/>
        <w:rPr>
          <w:rFonts w:asciiTheme="majorHAnsi" w:hAnsiTheme="majorHAnsi" w:cstheme="majorHAnsi"/>
          <w:sz w:val="22"/>
          <w:szCs w:val="22"/>
        </w:rPr>
      </w:pPr>
      <w:r w:rsidRPr="00DA1B0F">
        <w:rPr>
          <w:rFonts w:asciiTheme="majorHAnsi" w:hAnsiTheme="majorHAnsi" w:cs="StempelGaramondLTStd-Bold"/>
          <w:bCs/>
          <w:sz w:val="22"/>
          <w:szCs w:val="22"/>
          <w:lang w:val="en-AU"/>
        </w:rPr>
        <w:t xml:space="preserve">King, M. </w:t>
      </w:r>
      <w:r w:rsidRPr="00DA1B0F">
        <w:rPr>
          <w:rFonts w:asciiTheme="majorHAnsi" w:hAnsiTheme="majorHAnsi" w:cs="StempelGaramondLTStd-Roman"/>
          <w:sz w:val="22"/>
          <w:szCs w:val="22"/>
          <w:lang w:val="en-AU"/>
        </w:rPr>
        <w:t>2007. Fisheries biology, assessment and management. 2nd Ed.</w:t>
      </w:r>
      <w:r w:rsidR="00AA540C">
        <w:rPr>
          <w:rFonts w:asciiTheme="majorHAnsi" w:hAnsiTheme="majorHAnsi" w:cs="StempelGaramondLTStd-Roman"/>
          <w:sz w:val="22"/>
          <w:szCs w:val="22"/>
          <w:lang w:val="en-AU"/>
        </w:rPr>
        <w:t>,</w:t>
      </w:r>
      <w:r w:rsidRPr="00DA1B0F">
        <w:rPr>
          <w:rFonts w:asciiTheme="majorHAnsi" w:hAnsiTheme="majorHAnsi" w:cs="StempelGaramondLTStd-Roman"/>
          <w:sz w:val="22"/>
          <w:szCs w:val="22"/>
          <w:lang w:val="en-AU"/>
        </w:rPr>
        <w:t xml:space="preserve"> Oxford,</w:t>
      </w:r>
      <w:r>
        <w:rPr>
          <w:rFonts w:asciiTheme="majorHAnsi" w:hAnsiTheme="majorHAnsi" w:cs="StempelGaramondLTStd-Roman"/>
          <w:sz w:val="22"/>
          <w:szCs w:val="22"/>
          <w:lang w:val="en-AU"/>
        </w:rPr>
        <w:t xml:space="preserve"> </w:t>
      </w:r>
      <w:r w:rsidRPr="00DA1B0F">
        <w:rPr>
          <w:rFonts w:asciiTheme="majorHAnsi" w:hAnsiTheme="majorHAnsi" w:cs="StempelGaramondLTStd-Roman"/>
          <w:sz w:val="22"/>
          <w:szCs w:val="22"/>
          <w:lang w:val="en-AU"/>
        </w:rPr>
        <w:t>UK, Wiley-Blackwell Publishing. 382 pp.</w:t>
      </w:r>
      <w:fldSimple w:instr=" NOTEREF _Ref356907751 \h  \* MERGEFORMAT ">
        <w:r w:rsidR="004718C1" w:rsidRPr="004718C1">
          <w:rPr>
            <w:rFonts w:asciiTheme="majorHAnsi" w:hAnsiTheme="majorHAnsi" w:cs="StempelGaramondLTStd-Roman"/>
            <w:sz w:val="22"/>
            <w:szCs w:val="22"/>
            <w:vertAlign w:val="superscript"/>
            <w:lang w:val="en-AU"/>
          </w:rPr>
          <w:t>3</w:t>
        </w:r>
      </w:fldSimple>
    </w:p>
    <w:p w:rsidR="004C72DD" w:rsidRDefault="004C72DD" w:rsidP="00AB48AA">
      <w:pPr>
        <w:ind w:left="720" w:hanging="720"/>
        <w:rPr>
          <w:rFonts w:ascii="Calibri" w:hAnsi="Calibri" w:cs="Cambria"/>
          <w:sz w:val="22"/>
          <w:szCs w:val="22"/>
        </w:rPr>
      </w:pPr>
      <w:r>
        <w:rPr>
          <w:rFonts w:ascii="Calibri" w:hAnsi="Calibri" w:cs="Cambria"/>
          <w:sz w:val="22"/>
          <w:szCs w:val="22"/>
        </w:rPr>
        <w:t>SPC (2000) Fisheries management by communities: a manual on promoting the management of subsistence fisheries by Pacific Island communities</w:t>
      </w:r>
      <w:r w:rsidR="00294787">
        <w:rPr>
          <w:rFonts w:ascii="Calibri" w:hAnsi="Calibri" w:cs="Cambria"/>
          <w:sz w:val="22"/>
          <w:szCs w:val="22"/>
        </w:rPr>
        <w:t>. Secretariat of the Pacific Community, Noumea, New Caledonia.</w:t>
      </w:r>
      <w:r w:rsidR="00DE3AE8" w:rsidRPr="00DE3AE8">
        <w:rPr>
          <w:rFonts w:asciiTheme="majorHAnsi" w:hAnsiTheme="majorHAnsi" w:cstheme="majorHAnsi"/>
          <w:sz w:val="22"/>
          <w:szCs w:val="22"/>
          <w:vertAlign w:val="superscript"/>
        </w:rPr>
        <w:t xml:space="preserve"> </w:t>
      </w:r>
      <w:fldSimple w:instr=" NOTEREF _Ref356906603 \h  \* MERGEFORMAT ">
        <w:r w:rsidR="00DE3AE8" w:rsidRPr="00DE3AE8">
          <w:rPr>
            <w:rFonts w:asciiTheme="majorHAnsi" w:hAnsiTheme="majorHAnsi" w:cstheme="majorHAnsi"/>
            <w:sz w:val="22"/>
            <w:szCs w:val="22"/>
            <w:vertAlign w:val="superscript"/>
          </w:rPr>
          <w:t>1</w:t>
        </w:r>
      </w:fldSimple>
    </w:p>
    <w:p w:rsidR="00AB48AA" w:rsidRPr="00984C9E" w:rsidRDefault="00AB48AA" w:rsidP="00AB48AA">
      <w:pPr>
        <w:ind w:left="720" w:hanging="720"/>
        <w:rPr>
          <w:rFonts w:ascii="Calibri" w:hAnsi="Calibri" w:cs="Cambria"/>
          <w:sz w:val="22"/>
          <w:szCs w:val="22"/>
        </w:rPr>
      </w:pPr>
      <w:r w:rsidRPr="00984C9E">
        <w:rPr>
          <w:rFonts w:ascii="Calibri" w:hAnsi="Calibri" w:cs="Cambria"/>
          <w:sz w:val="22"/>
          <w:szCs w:val="22"/>
        </w:rPr>
        <w:lastRenderedPageBreak/>
        <w:t>Papua New Guinea Fisheries Regulations 2005. PNG National Fisheries Authority.</w:t>
      </w:r>
      <w:r>
        <w:rPr>
          <w:rFonts w:ascii="Calibri" w:hAnsi="Calibri" w:cs="Cambria"/>
          <w:sz w:val="22"/>
          <w:szCs w:val="22"/>
        </w:rPr>
        <w:t xml:space="preserve"> (on CD</w:t>
      </w:r>
      <w:r w:rsidR="003B21FA">
        <w:rPr>
          <w:rFonts w:ascii="Calibri" w:hAnsi="Calibri" w:cs="Cambria"/>
          <w:sz w:val="22"/>
          <w:szCs w:val="22"/>
        </w:rPr>
        <w:t xml:space="preserve"> under PNG Fisheries Information in </w:t>
      </w:r>
      <w:r w:rsidR="00DE3AE8">
        <w:rPr>
          <w:rFonts w:ascii="Calibri" w:hAnsi="Calibri" w:cs="Cambria"/>
          <w:sz w:val="22"/>
          <w:szCs w:val="22"/>
        </w:rPr>
        <w:t xml:space="preserve">Further Reading under </w:t>
      </w:r>
      <w:r w:rsidR="003B21FA">
        <w:rPr>
          <w:rFonts w:ascii="Calibri" w:hAnsi="Calibri" w:cs="Cambria"/>
          <w:sz w:val="22"/>
          <w:szCs w:val="22"/>
        </w:rPr>
        <w:t>References section</w:t>
      </w:r>
      <w:r>
        <w:rPr>
          <w:rFonts w:ascii="Calibri" w:hAnsi="Calibri" w:cs="Cambria"/>
          <w:sz w:val="22"/>
          <w:szCs w:val="22"/>
        </w:rPr>
        <w:t>)</w:t>
      </w:r>
      <w:r w:rsidR="00DE3AE8" w:rsidRPr="00DE3AE8">
        <w:rPr>
          <w:rFonts w:asciiTheme="majorHAnsi" w:hAnsiTheme="majorHAnsi" w:cstheme="majorHAnsi"/>
          <w:sz w:val="22"/>
          <w:szCs w:val="22"/>
          <w:vertAlign w:val="superscript"/>
        </w:rPr>
        <w:t xml:space="preserve"> </w:t>
      </w:r>
      <w:fldSimple w:instr=" NOTEREF _Ref356906603 \h  \* MERGEFORMAT ">
        <w:r w:rsidR="00DE3AE8" w:rsidRPr="00DE3AE8">
          <w:rPr>
            <w:rFonts w:asciiTheme="majorHAnsi" w:hAnsiTheme="majorHAnsi" w:cstheme="majorHAnsi"/>
            <w:sz w:val="22"/>
            <w:szCs w:val="22"/>
            <w:vertAlign w:val="superscript"/>
          </w:rPr>
          <w:t>1</w:t>
        </w:r>
      </w:fldSimple>
    </w:p>
    <w:p w:rsidR="00AB48AA" w:rsidRPr="00984C9E" w:rsidRDefault="00AB48AA" w:rsidP="00AB48AA">
      <w:pPr>
        <w:autoSpaceDE w:val="0"/>
        <w:autoSpaceDN w:val="0"/>
        <w:adjustRightInd w:val="0"/>
        <w:ind w:left="720" w:hanging="720"/>
        <w:rPr>
          <w:rFonts w:ascii="Calibri" w:hAnsi="Calibri" w:cs="Cambria"/>
          <w:sz w:val="22"/>
          <w:szCs w:val="22"/>
        </w:rPr>
      </w:pPr>
      <w:r w:rsidRPr="00984C9E">
        <w:rPr>
          <w:rFonts w:ascii="Calibri" w:hAnsi="Calibri" w:cs="Cambria"/>
          <w:sz w:val="22"/>
          <w:szCs w:val="22"/>
        </w:rPr>
        <w:t>Secretariat of the Pacific Community. (2011) Guide and information sheets for fishing communities. Secretariat of the Pacific Community, Noumea.</w:t>
      </w:r>
      <w:r w:rsidR="004718C1" w:rsidRPr="004718C1">
        <w:rPr>
          <w:rFonts w:asciiTheme="majorHAnsi" w:hAnsiTheme="majorHAnsi" w:cstheme="majorHAnsi"/>
          <w:sz w:val="22"/>
          <w:szCs w:val="22"/>
          <w:vertAlign w:val="superscript"/>
        </w:rPr>
        <w:t xml:space="preserve"> </w:t>
      </w:r>
      <w:fldSimple w:instr=" NOTEREF _Ref356906603 \h  \* MERGEFORMAT ">
        <w:r w:rsidR="004718C1" w:rsidRPr="00DE3AE8">
          <w:rPr>
            <w:rFonts w:asciiTheme="majorHAnsi" w:hAnsiTheme="majorHAnsi" w:cstheme="majorHAnsi"/>
            <w:sz w:val="22"/>
            <w:szCs w:val="22"/>
            <w:vertAlign w:val="superscript"/>
          </w:rPr>
          <w:t>1</w:t>
        </w:r>
      </w:fldSimple>
    </w:p>
    <w:p w:rsidR="0059474B" w:rsidRPr="009E19D0" w:rsidRDefault="0059474B" w:rsidP="009B1ABF">
      <w:pPr>
        <w:autoSpaceDE w:val="0"/>
        <w:autoSpaceDN w:val="0"/>
        <w:adjustRightInd w:val="0"/>
        <w:ind w:left="720" w:hanging="720"/>
        <w:rPr>
          <w:rFonts w:asciiTheme="majorHAnsi" w:eastAsiaTheme="majorEastAsia" w:hAnsiTheme="majorHAnsi" w:cstheme="majorHAnsi"/>
          <w:b/>
          <w:bCs/>
          <w:color w:val="365F91" w:themeColor="accent1" w:themeShade="BF"/>
          <w:sz w:val="22"/>
          <w:szCs w:val="22"/>
        </w:rPr>
      </w:pPr>
      <w:r w:rsidRPr="009E19D0">
        <w:rPr>
          <w:rFonts w:asciiTheme="majorHAnsi" w:hAnsiTheme="majorHAnsi" w:cstheme="majorHAnsi"/>
          <w:sz w:val="22"/>
          <w:szCs w:val="22"/>
        </w:rPr>
        <w:br w:type="page"/>
      </w:r>
    </w:p>
    <w:p w:rsidR="00352FCE" w:rsidRPr="009E19D0" w:rsidRDefault="00352FCE" w:rsidP="00352FCE">
      <w:pPr>
        <w:pStyle w:val="Heading1"/>
        <w:rPr>
          <w:rFonts w:cstheme="majorHAnsi"/>
        </w:rPr>
      </w:pPr>
      <w:bookmarkStart w:id="9" w:name="_Toc356987472"/>
      <w:r w:rsidRPr="009E19D0">
        <w:rPr>
          <w:rFonts w:cstheme="majorHAnsi"/>
        </w:rPr>
        <w:lastRenderedPageBreak/>
        <w:t xml:space="preserve">Unit </w:t>
      </w:r>
      <w:r>
        <w:rPr>
          <w:rFonts w:cstheme="majorHAnsi"/>
        </w:rPr>
        <w:t>3</w:t>
      </w:r>
      <w:r w:rsidRPr="009E19D0">
        <w:rPr>
          <w:rFonts w:cstheme="majorHAnsi"/>
        </w:rPr>
        <w:t>: Ecosystems</w:t>
      </w:r>
      <w:bookmarkEnd w:id="9"/>
    </w:p>
    <w:p w:rsidR="00352FCE" w:rsidRPr="009E19D0" w:rsidRDefault="00352FCE" w:rsidP="00352FCE">
      <w:pPr>
        <w:pStyle w:val="Heading2"/>
        <w:rPr>
          <w:rFonts w:cstheme="majorHAnsi"/>
        </w:rPr>
      </w:pPr>
      <w:bookmarkStart w:id="10" w:name="_Toc356987473"/>
      <w:r w:rsidRPr="009E19D0">
        <w:rPr>
          <w:rFonts w:cstheme="majorHAnsi"/>
        </w:rPr>
        <w:t>Student outcome: knowledge of what an ecosystem is and how it is defined by food chains, foodwebs, trophic levels, the energy pyramid and connectivity between habitats including catchments upstream.</w:t>
      </w:r>
      <w:bookmarkEnd w:id="10"/>
    </w:p>
    <w:p w:rsidR="00352FCE" w:rsidRPr="009E19D0" w:rsidRDefault="00352FCE" w:rsidP="00352FCE">
      <w:pPr>
        <w:pStyle w:val="Heading3"/>
        <w:rPr>
          <w:rStyle w:val="SubtleEmphasis"/>
          <w:rFonts w:cstheme="majorHAnsi"/>
          <w:i w:val="0"/>
          <w:iCs w:val="0"/>
          <w:color w:val="4F81BD" w:themeColor="accent1"/>
        </w:rPr>
      </w:pPr>
      <w:r w:rsidRPr="009E19D0">
        <w:rPr>
          <w:rStyle w:val="SubtleEmphasis"/>
          <w:rFonts w:cstheme="majorHAnsi"/>
          <w:i w:val="0"/>
          <w:iCs w:val="0"/>
          <w:color w:val="4F81BD" w:themeColor="accent1"/>
        </w:rPr>
        <w:t>What is an ecosystem?</w:t>
      </w:r>
    </w:p>
    <w:p w:rsidR="00352FCE" w:rsidRDefault="00352FCE" w:rsidP="00352FCE">
      <w:pPr>
        <w:rPr>
          <w:rFonts w:asciiTheme="majorHAnsi" w:hAnsiTheme="majorHAnsi" w:cstheme="majorHAnsi"/>
          <w:sz w:val="22"/>
          <w:szCs w:val="22"/>
        </w:rPr>
      </w:pPr>
      <w:r w:rsidRPr="009E19D0">
        <w:rPr>
          <w:rFonts w:asciiTheme="majorHAnsi" w:hAnsiTheme="majorHAnsi" w:cstheme="majorHAnsi"/>
          <w:sz w:val="22"/>
          <w:szCs w:val="22"/>
        </w:rPr>
        <w:t>An ecosystem is defined as "a spatially explicit unit of earth that includes all of the organisms [plants and animals], along with all the components of the abiotic [non-living] environment within its boundaries" (Likens, 1992, in Cury et al., 2003)</w:t>
      </w:r>
      <w:fldSimple w:instr=" NOTEREF _Ref356906603 \h  \* MERGEFORMAT ">
        <w:r w:rsidR="004718C1" w:rsidRPr="004718C1">
          <w:rPr>
            <w:rFonts w:asciiTheme="majorHAnsi" w:hAnsiTheme="majorHAnsi" w:cstheme="majorHAnsi"/>
            <w:sz w:val="22"/>
            <w:szCs w:val="22"/>
            <w:vertAlign w:val="superscript"/>
          </w:rPr>
          <w:t>1</w:t>
        </w:r>
      </w:fldSimple>
      <w:r w:rsidRPr="009E19D0">
        <w:rPr>
          <w:rFonts w:asciiTheme="majorHAnsi" w:hAnsiTheme="majorHAnsi" w:cstheme="majorHAnsi"/>
          <w:sz w:val="22"/>
          <w:szCs w:val="22"/>
        </w:rPr>
        <w:t>.</w:t>
      </w:r>
    </w:p>
    <w:p w:rsidR="008D4B68" w:rsidRDefault="008D4B68" w:rsidP="00352FCE">
      <w:pPr>
        <w:rPr>
          <w:rFonts w:asciiTheme="majorHAnsi" w:hAnsiTheme="majorHAnsi" w:cstheme="majorHAnsi"/>
          <w:sz w:val="22"/>
          <w:szCs w:val="22"/>
        </w:rPr>
      </w:pPr>
      <w:r>
        <w:rPr>
          <w:rFonts w:asciiTheme="majorHAnsi" w:hAnsiTheme="majorHAnsi" w:cstheme="majorHAnsi"/>
          <w:sz w:val="22"/>
          <w:szCs w:val="22"/>
        </w:rPr>
        <w:t>NB. The teacher should re-explain the above definition using simple terminology and ensure the class understands it</w:t>
      </w:r>
      <w:r w:rsidR="00C61E00">
        <w:rPr>
          <w:rFonts w:asciiTheme="majorHAnsi" w:hAnsiTheme="majorHAnsi" w:cstheme="majorHAnsi"/>
          <w:sz w:val="22"/>
          <w:szCs w:val="22"/>
        </w:rPr>
        <w:t xml:space="preserve"> (see Figure 3.1)</w:t>
      </w:r>
      <w:r>
        <w:rPr>
          <w:rFonts w:asciiTheme="majorHAnsi" w:hAnsiTheme="majorHAnsi" w:cstheme="majorHAnsi"/>
          <w:sz w:val="22"/>
          <w:szCs w:val="22"/>
        </w:rPr>
        <w:t>.</w:t>
      </w:r>
    </w:p>
    <w:p w:rsidR="00393D73" w:rsidRDefault="00393D73" w:rsidP="00352FCE">
      <w:pPr>
        <w:rPr>
          <w:rFonts w:asciiTheme="majorHAnsi" w:hAnsiTheme="majorHAnsi" w:cstheme="majorHAnsi"/>
          <w:sz w:val="22"/>
          <w:szCs w:val="22"/>
        </w:rPr>
      </w:pPr>
    </w:p>
    <w:p w:rsidR="00393D73" w:rsidRPr="009E19D0" w:rsidRDefault="00393D73" w:rsidP="00393D73">
      <w:pPr>
        <w:jc w:val="center"/>
        <w:rPr>
          <w:rFonts w:asciiTheme="majorHAnsi" w:hAnsiTheme="majorHAnsi" w:cstheme="majorHAnsi"/>
          <w:sz w:val="22"/>
          <w:szCs w:val="22"/>
        </w:rPr>
      </w:pPr>
      <w:r w:rsidRPr="00393D73">
        <w:rPr>
          <w:rFonts w:asciiTheme="majorHAnsi" w:hAnsiTheme="majorHAnsi" w:cstheme="majorHAnsi"/>
          <w:noProof/>
          <w:sz w:val="22"/>
          <w:szCs w:val="22"/>
          <w:bdr w:val="single" w:sz="12" w:space="0" w:color="auto"/>
          <w:lang w:val="en-AU" w:eastAsia="en-AU"/>
        </w:rPr>
        <w:drawing>
          <wp:inline distT="0" distB="0" distL="0" distR="0">
            <wp:extent cx="5270740" cy="3955248"/>
            <wp:effectExtent l="19050" t="0" r="611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5276968" cy="3959921"/>
                    </a:xfrm>
                    <a:prstGeom prst="rect">
                      <a:avLst/>
                    </a:prstGeom>
                    <a:noFill/>
                  </pic:spPr>
                </pic:pic>
              </a:graphicData>
            </a:graphic>
          </wp:inline>
        </w:drawing>
      </w:r>
    </w:p>
    <w:p w:rsidR="00352FCE" w:rsidRDefault="00C61E00" w:rsidP="00352FCE">
      <w:pPr>
        <w:rPr>
          <w:rFonts w:asciiTheme="majorHAnsi" w:hAnsiTheme="majorHAnsi" w:cstheme="majorHAnsi"/>
          <w:sz w:val="22"/>
          <w:szCs w:val="22"/>
        </w:rPr>
      </w:pPr>
      <w:r>
        <w:rPr>
          <w:rFonts w:asciiTheme="majorHAnsi" w:hAnsiTheme="majorHAnsi" w:cstheme="majorHAnsi"/>
          <w:sz w:val="22"/>
          <w:szCs w:val="22"/>
        </w:rPr>
        <w:t>Figure 3.1. Generalised diagram of all the different elements that comprise an ecosystem.</w:t>
      </w:r>
    </w:p>
    <w:p w:rsidR="00FD23C1" w:rsidRDefault="00FD23C1" w:rsidP="00FD23C1">
      <w:pPr>
        <w:pStyle w:val="Heading3"/>
        <w:rPr>
          <w:rStyle w:val="SubtleEmphasis"/>
          <w:rFonts w:cstheme="majorHAnsi"/>
          <w:i w:val="0"/>
          <w:iCs w:val="0"/>
          <w:color w:val="4F81BD" w:themeColor="accent1"/>
        </w:rPr>
      </w:pPr>
      <w:r w:rsidRPr="009E19D0">
        <w:rPr>
          <w:rStyle w:val="SubtleEmphasis"/>
          <w:rFonts w:cstheme="majorHAnsi"/>
          <w:i w:val="0"/>
          <w:iCs w:val="0"/>
          <w:color w:val="4F81BD" w:themeColor="accent1"/>
        </w:rPr>
        <w:t xml:space="preserve">Activity </w:t>
      </w:r>
      <w:r>
        <w:rPr>
          <w:rStyle w:val="SubtleEmphasis"/>
          <w:rFonts w:cstheme="majorHAnsi"/>
          <w:i w:val="0"/>
          <w:iCs w:val="0"/>
          <w:color w:val="4F81BD" w:themeColor="accent1"/>
        </w:rPr>
        <w:t>3.1: B</w:t>
      </w:r>
      <w:r w:rsidRPr="009E19D0">
        <w:rPr>
          <w:rStyle w:val="SubtleEmphasis"/>
          <w:rFonts w:cstheme="majorHAnsi"/>
          <w:i w:val="0"/>
          <w:iCs w:val="0"/>
          <w:color w:val="4F81BD" w:themeColor="accent1"/>
        </w:rPr>
        <w:t xml:space="preserve">rainstorm: </w:t>
      </w:r>
      <w:r>
        <w:rPr>
          <w:rStyle w:val="SubtleEmphasis"/>
          <w:rFonts w:cstheme="majorHAnsi"/>
          <w:i w:val="0"/>
          <w:iCs w:val="0"/>
          <w:color w:val="4F81BD" w:themeColor="accent1"/>
        </w:rPr>
        <w:t xml:space="preserve">ask students </w:t>
      </w:r>
      <w:r w:rsidRPr="009E19D0">
        <w:rPr>
          <w:rStyle w:val="SubtleEmphasis"/>
          <w:rFonts w:cstheme="majorHAnsi"/>
          <w:i w:val="0"/>
          <w:iCs w:val="0"/>
          <w:color w:val="4F81BD" w:themeColor="accent1"/>
        </w:rPr>
        <w:t xml:space="preserve">what comprises </w:t>
      </w:r>
      <w:r>
        <w:rPr>
          <w:rStyle w:val="SubtleEmphasis"/>
          <w:rFonts w:cstheme="majorHAnsi"/>
          <w:i w:val="0"/>
          <w:iCs w:val="0"/>
          <w:color w:val="4F81BD" w:themeColor="accent1"/>
        </w:rPr>
        <w:t>local</w:t>
      </w:r>
      <w:r w:rsidRPr="009E19D0">
        <w:rPr>
          <w:rStyle w:val="SubtleEmphasis"/>
          <w:rFonts w:cstheme="majorHAnsi"/>
          <w:i w:val="0"/>
          <w:iCs w:val="0"/>
          <w:color w:val="4F81BD" w:themeColor="accent1"/>
        </w:rPr>
        <w:t xml:space="preserve"> marine ecosystems?</w:t>
      </w:r>
      <w:r>
        <w:rPr>
          <w:rStyle w:val="SubtleEmphasis"/>
          <w:rFonts w:cstheme="majorHAnsi"/>
          <w:i w:val="0"/>
          <w:iCs w:val="0"/>
          <w:color w:val="4F81BD" w:themeColor="accent1"/>
        </w:rPr>
        <w:t xml:space="preserve"> (5 mins)</w:t>
      </w:r>
    </w:p>
    <w:p w:rsidR="00FD23C1" w:rsidRPr="00FD23C1" w:rsidRDefault="00FD23C1" w:rsidP="00FD23C1">
      <w:pPr>
        <w:rPr>
          <w:lang w:val="en-AU"/>
        </w:rPr>
      </w:pPr>
    </w:p>
    <w:p w:rsidR="00352FCE" w:rsidRPr="009E19D0" w:rsidRDefault="00352FCE" w:rsidP="00352FCE">
      <w:pPr>
        <w:pStyle w:val="Heading3"/>
        <w:spacing w:before="0"/>
      </w:pPr>
      <w:r w:rsidRPr="009E19D0">
        <w:rPr>
          <w:i/>
        </w:rPr>
        <w:lastRenderedPageBreak/>
        <w:t>Supplement</w:t>
      </w:r>
      <w:r w:rsidR="00586936">
        <w:rPr>
          <w:i/>
        </w:rPr>
        <w:t>ary</w:t>
      </w:r>
      <w:r w:rsidRPr="009E19D0">
        <w:rPr>
          <w:i/>
        </w:rPr>
        <w:t xml:space="preserve"> discussion</w:t>
      </w:r>
      <w:r w:rsidR="0035211D">
        <w:rPr>
          <w:i/>
        </w:rPr>
        <w:t xml:space="preserve"> for more advanced students</w:t>
      </w:r>
      <w:r w:rsidRPr="009E19D0">
        <w:rPr>
          <w:i/>
        </w:rPr>
        <w:t>:</w:t>
      </w:r>
      <w:r w:rsidRPr="009E19D0">
        <w:t xml:space="preserve"> A marine ecosystem, in addition to the above, contains water, detritus and hundreds of thousands of different kinds of organisms, including bacteria, microscopic plants, microscopic animals, fish, mammals and birds.  (Cury et al 2003).</w:t>
      </w:r>
    </w:p>
    <w:p w:rsidR="00FD23C1" w:rsidRDefault="00352FCE" w:rsidP="00352FCE">
      <w:pPr>
        <w:pStyle w:val="Heading3"/>
        <w:spacing w:before="0"/>
      </w:pPr>
      <w:r w:rsidRPr="00507E83">
        <w:t xml:space="preserve">Ensure understanding of bacteria, phytoplankton (microscopic plants), zooplankton (microscopic animals).  </w:t>
      </w:r>
    </w:p>
    <w:p w:rsidR="00352FCE" w:rsidRPr="00507E83" w:rsidRDefault="00352FCE" w:rsidP="00352FCE">
      <w:pPr>
        <w:pStyle w:val="Heading3"/>
        <w:spacing w:before="0"/>
      </w:pPr>
      <w:r w:rsidRPr="00507E83">
        <w:t>Discuss link between the coral animal and the algae living inside it (zooxanthellae).</w:t>
      </w:r>
      <w:r>
        <w:t xml:space="preserve"> (</w:t>
      </w:r>
      <w:r w:rsidR="00FD23C1">
        <w:t>10</w:t>
      </w:r>
      <w:r>
        <w:t xml:space="preserve"> mins)</w:t>
      </w:r>
    </w:p>
    <w:p w:rsidR="00352FCE" w:rsidRPr="009E19D0" w:rsidRDefault="00352FCE" w:rsidP="00352FCE">
      <w:pPr>
        <w:rPr>
          <w:rFonts w:asciiTheme="majorHAnsi" w:hAnsiTheme="majorHAnsi" w:cstheme="majorHAnsi"/>
          <w:sz w:val="22"/>
          <w:szCs w:val="22"/>
        </w:rPr>
      </w:pPr>
    </w:p>
    <w:p w:rsidR="00352FCE" w:rsidRPr="009E19D0" w:rsidRDefault="00352FCE" w:rsidP="00352FCE">
      <w:pPr>
        <w:pStyle w:val="Heading3"/>
        <w:rPr>
          <w:rFonts w:cstheme="majorHAnsi"/>
        </w:rPr>
      </w:pPr>
      <w:r w:rsidRPr="009E19D0">
        <w:rPr>
          <w:rFonts w:cstheme="majorHAnsi"/>
        </w:rPr>
        <w:t>Food chains</w:t>
      </w:r>
    </w:p>
    <w:p w:rsidR="00352FCE" w:rsidRDefault="00352FCE" w:rsidP="005C1EB3">
      <w:pPr>
        <w:rPr>
          <w:rFonts w:asciiTheme="majorHAnsi" w:hAnsiTheme="majorHAnsi" w:cstheme="majorHAnsi"/>
          <w:sz w:val="22"/>
          <w:szCs w:val="22"/>
        </w:rPr>
      </w:pPr>
      <w:r w:rsidRPr="009E19D0">
        <w:rPr>
          <w:rFonts w:asciiTheme="majorHAnsi" w:hAnsiTheme="majorHAnsi" w:cstheme="majorHAnsi"/>
          <w:sz w:val="22"/>
          <w:szCs w:val="22"/>
        </w:rPr>
        <w:t xml:space="preserve">Plants and animals are connected through </w:t>
      </w:r>
      <w:r>
        <w:rPr>
          <w:rFonts w:asciiTheme="majorHAnsi" w:hAnsiTheme="majorHAnsi" w:cstheme="majorHAnsi"/>
          <w:sz w:val="22"/>
          <w:szCs w:val="22"/>
        </w:rPr>
        <w:t>what they eat</w:t>
      </w:r>
      <w:r w:rsidRPr="009E19D0">
        <w:rPr>
          <w:rFonts w:asciiTheme="majorHAnsi" w:hAnsiTheme="majorHAnsi" w:cstheme="majorHAnsi"/>
          <w:sz w:val="22"/>
          <w:szCs w:val="22"/>
        </w:rPr>
        <w:t xml:space="preserve">.  </w:t>
      </w:r>
      <w:r>
        <w:rPr>
          <w:rFonts w:asciiTheme="majorHAnsi" w:hAnsiTheme="majorHAnsi" w:cstheme="majorHAnsi"/>
          <w:sz w:val="22"/>
          <w:szCs w:val="22"/>
        </w:rPr>
        <w:t>S</w:t>
      </w:r>
      <w:r w:rsidRPr="009E19D0">
        <w:rPr>
          <w:rFonts w:asciiTheme="majorHAnsi" w:hAnsiTheme="majorHAnsi" w:cstheme="majorHAnsi"/>
          <w:sz w:val="22"/>
          <w:szCs w:val="22"/>
        </w:rPr>
        <w:t xml:space="preserve">ome animals eat plants (herbivores), in turn, other animals may eat these herbivores (carnivores), in turn, other animals may eat the carnivores (also carnivores) and so on.   Eating provides nutrients and energy for biological processes (e.g. growth, reproduction).   The original source of (almost) all energy is the sun (the exception being deepwater hydrothermal vents which source energy from within the earth e.g. from underwater volcanic activity). </w:t>
      </w:r>
    </w:p>
    <w:p w:rsidR="00352FCE" w:rsidRPr="009E19D0" w:rsidRDefault="00352FCE" w:rsidP="00352FCE">
      <w:pPr>
        <w:rPr>
          <w:rFonts w:asciiTheme="majorHAnsi" w:hAnsiTheme="majorHAnsi" w:cstheme="majorHAnsi"/>
          <w:sz w:val="22"/>
          <w:szCs w:val="22"/>
        </w:rPr>
      </w:pPr>
    </w:p>
    <w:p w:rsidR="00352FCE" w:rsidRPr="009E19D0" w:rsidRDefault="00352FCE" w:rsidP="00352FCE">
      <w:pPr>
        <w:rPr>
          <w:rFonts w:asciiTheme="majorHAnsi" w:hAnsiTheme="majorHAnsi" w:cstheme="majorHAnsi"/>
          <w:sz w:val="22"/>
          <w:szCs w:val="22"/>
        </w:rPr>
      </w:pPr>
      <w:r w:rsidRPr="009E19D0">
        <w:rPr>
          <w:rFonts w:asciiTheme="majorHAnsi" w:hAnsiTheme="majorHAnsi" w:cstheme="majorHAnsi"/>
          <w:sz w:val="22"/>
          <w:szCs w:val="22"/>
        </w:rPr>
        <w:t>An example of a food chain is:</w:t>
      </w:r>
    </w:p>
    <w:p w:rsidR="00352FCE" w:rsidRPr="009E19D0" w:rsidRDefault="00352FCE" w:rsidP="00352FCE">
      <w:pPr>
        <w:rPr>
          <w:rFonts w:asciiTheme="majorHAnsi" w:hAnsiTheme="majorHAnsi" w:cstheme="majorHAnsi"/>
          <w:sz w:val="22"/>
          <w:szCs w:val="22"/>
        </w:rPr>
      </w:pPr>
      <w:r w:rsidRPr="009E19D0">
        <w:rPr>
          <w:rFonts w:asciiTheme="majorHAnsi" w:hAnsiTheme="majorHAnsi" w:cstheme="majorHAnsi"/>
          <w:sz w:val="22"/>
          <w:szCs w:val="22"/>
        </w:rPr>
        <w:t>Sunlight -&gt; marine plant (e.g. algae) -&gt; parrotfish -&gt; coral trout -&gt; shark</w:t>
      </w:r>
    </w:p>
    <w:p w:rsidR="00352FCE" w:rsidRDefault="00352FCE" w:rsidP="00352FCE">
      <w:pPr>
        <w:rPr>
          <w:rFonts w:asciiTheme="majorHAnsi" w:hAnsiTheme="majorHAnsi" w:cstheme="majorHAnsi"/>
          <w:sz w:val="22"/>
          <w:szCs w:val="22"/>
        </w:rPr>
      </w:pPr>
    </w:p>
    <w:p w:rsidR="00154608" w:rsidRDefault="00154608" w:rsidP="00352FCE">
      <w:pPr>
        <w:rPr>
          <w:rFonts w:asciiTheme="majorHAnsi" w:hAnsiTheme="majorHAnsi" w:cstheme="majorHAnsi"/>
          <w:sz w:val="22"/>
          <w:szCs w:val="22"/>
        </w:rPr>
      </w:pPr>
    </w:p>
    <w:p w:rsidR="00154608" w:rsidRPr="009E19D0" w:rsidRDefault="006F5E47" w:rsidP="006F5E47">
      <w:pPr>
        <w:jc w:val="center"/>
        <w:rPr>
          <w:rFonts w:asciiTheme="majorHAnsi" w:hAnsiTheme="majorHAnsi" w:cstheme="majorHAnsi"/>
          <w:sz w:val="22"/>
          <w:szCs w:val="22"/>
        </w:rPr>
      </w:pPr>
      <w:r w:rsidRPr="006F5E47">
        <w:rPr>
          <w:rFonts w:asciiTheme="majorHAnsi" w:hAnsiTheme="majorHAnsi" w:cstheme="majorHAnsi"/>
          <w:noProof/>
          <w:sz w:val="22"/>
          <w:szCs w:val="22"/>
          <w:bdr w:val="single" w:sz="12" w:space="0" w:color="auto"/>
          <w:lang w:val="en-AU" w:eastAsia="en-AU"/>
        </w:rPr>
        <w:drawing>
          <wp:inline distT="0" distB="0" distL="0" distR="0">
            <wp:extent cx="4012262" cy="2363388"/>
            <wp:effectExtent l="19050" t="0" r="7288" b="0"/>
            <wp:docPr id="23" name="Picture 22" descr="simple food 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food chain.jpg"/>
                    <pic:cNvPicPr/>
                  </pic:nvPicPr>
                  <pic:blipFill>
                    <a:blip r:embed="rId19" cstate="print"/>
                    <a:stretch>
                      <a:fillRect/>
                    </a:stretch>
                  </pic:blipFill>
                  <pic:spPr>
                    <a:xfrm>
                      <a:off x="0" y="0"/>
                      <a:ext cx="4018035" cy="2366789"/>
                    </a:xfrm>
                    <a:prstGeom prst="rect">
                      <a:avLst/>
                    </a:prstGeom>
                  </pic:spPr>
                </pic:pic>
              </a:graphicData>
            </a:graphic>
          </wp:inline>
        </w:drawing>
      </w:r>
    </w:p>
    <w:p w:rsidR="006F5E47" w:rsidRPr="006F5E47" w:rsidRDefault="00C61E00" w:rsidP="006F5E47">
      <w:pPr>
        <w:rPr>
          <w:rFonts w:asciiTheme="majorHAnsi" w:hAnsiTheme="majorHAnsi"/>
          <w:sz w:val="22"/>
          <w:szCs w:val="22"/>
        </w:rPr>
      </w:pPr>
      <w:r>
        <w:rPr>
          <w:rFonts w:asciiTheme="majorHAnsi" w:hAnsiTheme="majorHAnsi"/>
          <w:sz w:val="22"/>
          <w:szCs w:val="22"/>
        </w:rPr>
        <w:t xml:space="preserve">Figure 3.2. </w:t>
      </w:r>
      <w:r w:rsidR="006F5E47">
        <w:rPr>
          <w:rFonts w:asciiTheme="majorHAnsi" w:hAnsiTheme="majorHAnsi"/>
          <w:sz w:val="22"/>
          <w:szCs w:val="22"/>
        </w:rPr>
        <w:t>A simple food chain diagram with a fisherman ato the top of the food chain</w:t>
      </w:r>
      <w:r w:rsidR="0088751B">
        <w:rPr>
          <w:rFonts w:asciiTheme="majorHAnsi" w:hAnsiTheme="majorHAnsi"/>
          <w:sz w:val="22"/>
          <w:szCs w:val="22"/>
        </w:rPr>
        <w:t xml:space="preserve"> (</w:t>
      </w:r>
      <w:hyperlink r:id="rId20" w:history="1">
        <w:r w:rsidR="0088751B" w:rsidRPr="001A53F5">
          <w:rPr>
            <w:rStyle w:val="Hyperlink"/>
            <w:rFonts w:asciiTheme="majorHAnsi" w:hAnsiTheme="majorHAnsi"/>
            <w:sz w:val="22"/>
            <w:szCs w:val="22"/>
          </w:rPr>
          <w:t>www.fish.wa.gov.au</w:t>
        </w:r>
      </w:hyperlink>
      <w:r w:rsidR="0088751B">
        <w:rPr>
          <w:rFonts w:asciiTheme="majorHAnsi" w:hAnsiTheme="majorHAnsi"/>
          <w:sz w:val="22"/>
          <w:szCs w:val="22"/>
        </w:rPr>
        <w:t>).</w:t>
      </w:r>
    </w:p>
    <w:p w:rsidR="006F5E47" w:rsidRDefault="006F5E47" w:rsidP="006F5E47"/>
    <w:p w:rsidR="00352FCE" w:rsidRPr="009E19D0" w:rsidRDefault="00352FCE" w:rsidP="00352FCE">
      <w:pPr>
        <w:pStyle w:val="Heading3"/>
        <w:rPr>
          <w:rFonts w:cstheme="majorHAnsi"/>
        </w:rPr>
      </w:pPr>
      <w:r w:rsidRPr="009E19D0">
        <w:rPr>
          <w:rFonts w:cstheme="majorHAnsi"/>
        </w:rPr>
        <w:t xml:space="preserve">Activity </w:t>
      </w:r>
      <w:r w:rsidR="00D42CD7">
        <w:rPr>
          <w:rFonts w:cstheme="majorHAnsi"/>
        </w:rPr>
        <w:t>3</w:t>
      </w:r>
      <w:r>
        <w:rPr>
          <w:rFonts w:cstheme="majorHAnsi"/>
        </w:rPr>
        <w:t>.</w:t>
      </w:r>
      <w:r w:rsidR="00B44D81">
        <w:rPr>
          <w:rFonts w:cstheme="majorHAnsi"/>
        </w:rPr>
        <w:t>2</w:t>
      </w:r>
      <w:r>
        <w:rPr>
          <w:rFonts w:cstheme="majorHAnsi"/>
        </w:rPr>
        <w:t xml:space="preserve">: Get students to choose a partner and write down on sticky note pads </w:t>
      </w:r>
      <w:r w:rsidRPr="00507E83">
        <w:rPr>
          <w:rFonts w:cstheme="majorHAnsi"/>
          <w:u w:val="single"/>
        </w:rPr>
        <w:t>at least one</w:t>
      </w:r>
      <w:r>
        <w:rPr>
          <w:rFonts w:cstheme="majorHAnsi"/>
        </w:rPr>
        <w:t xml:space="preserve"> example of a local </w:t>
      </w:r>
      <w:r w:rsidRPr="009E19D0">
        <w:rPr>
          <w:rFonts w:cstheme="majorHAnsi"/>
        </w:rPr>
        <w:t>food chain</w:t>
      </w:r>
      <w:r>
        <w:rPr>
          <w:rFonts w:cstheme="majorHAnsi"/>
        </w:rPr>
        <w:t>. (10 mins)</w:t>
      </w:r>
    </w:p>
    <w:p w:rsidR="00352FCE" w:rsidRPr="009E19D0" w:rsidRDefault="00B44D81" w:rsidP="00B44D81">
      <w:pPr>
        <w:tabs>
          <w:tab w:val="left" w:pos="2811"/>
        </w:tabs>
        <w:rPr>
          <w:rFonts w:asciiTheme="majorHAnsi" w:hAnsiTheme="majorHAnsi" w:cstheme="majorHAnsi"/>
          <w:b/>
          <w:sz w:val="22"/>
          <w:szCs w:val="22"/>
        </w:rPr>
      </w:pPr>
      <w:r>
        <w:rPr>
          <w:rFonts w:asciiTheme="majorHAnsi" w:hAnsiTheme="majorHAnsi" w:cstheme="majorHAnsi"/>
          <w:b/>
          <w:sz w:val="22"/>
          <w:szCs w:val="22"/>
        </w:rPr>
        <w:tab/>
      </w:r>
    </w:p>
    <w:p w:rsidR="00352FCE" w:rsidRPr="009E19D0" w:rsidRDefault="00352FCE" w:rsidP="00352FCE">
      <w:pPr>
        <w:pStyle w:val="Heading3"/>
        <w:rPr>
          <w:rFonts w:cstheme="majorHAnsi"/>
        </w:rPr>
      </w:pPr>
      <w:r w:rsidRPr="009E19D0">
        <w:rPr>
          <w:rFonts w:cstheme="majorHAnsi"/>
        </w:rPr>
        <w:t>Foodwebs</w:t>
      </w:r>
    </w:p>
    <w:p w:rsidR="00352FCE" w:rsidRPr="009E19D0" w:rsidRDefault="00352FCE" w:rsidP="00352FCE">
      <w:pPr>
        <w:rPr>
          <w:rFonts w:asciiTheme="majorHAnsi" w:hAnsiTheme="majorHAnsi" w:cstheme="majorHAnsi"/>
          <w:sz w:val="22"/>
          <w:szCs w:val="22"/>
        </w:rPr>
      </w:pPr>
      <w:r w:rsidRPr="009E19D0">
        <w:rPr>
          <w:rFonts w:asciiTheme="majorHAnsi" w:hAnsiTheme="majorHAnsi" w:cstheme="majorHAnsi"/>
          <w:sz w:val="22"/>
          <w:szCs w:val="22"/>
        </w:rPr>
        <w:t xml:space="preserve">A foodweb describes the complex inter-linkages among all organisms in an ecosystem and are comprised of many different food chains.   </w:t>
      </w:r>
    </w:p>
    <w:p w:rsidR="00352FCE" w:rsidRPr="009E19D0" w:rsidRDefault="00352FCE" w:rsidP="00352FCE">
      <w:pPr>
        <w:rPr>
          <w:rFonts w:asciiTheme="majorHAnsi" w:hAnsiTheme="majorHAnsi" w:cstheme="majorHAnsi"/>
          <w:sz w:val="22"/>
          <w:szCs w:val="22"/>
        </w:rPr>
      </w:pPr>
    </w:p>
    <w:p w:rsidR="00352FCE" w:rsidRDefault="00352FCE" w:rsidP="00352FCE">
      <w:pPr>
        <w:pStyle w:val="Heading3"/>
      </w:pPr>
      <w:r w:rsidRPr="008E1300">
        <w:lastRenderedPageBreak/>
        <w:t xml:space="preserve">Activity </w:t>
      </w:r>
      <w:r w:rsidR="00D42CD7">
        <w:t>3</w:t>
      </w:r>
      <w:r w:rsidRPr="008E1300">
        <w:t>.</w:t>
      </w:r>
      <w:r w:rsidR="00B44D81">
        <w:t>3</w:t>
      </w:r>
      <w:r w:rsidRPr="008E1300">
        <w:t xml:space="preserve">: </w:t>
      </w:r>
      <w:r>
        <w:t xml:space="preserve">CONSTRUCT A FOOD WEB. Get students to write down a local marine organism (using local names if they wish) on a sticky note. They put this on their shirt and as a group the class stands in a circle with someone in the middle as the SUN. Using a roll of string the SUN wraps the string around their hand and throws the string to another organism and explains how they provide energy to that organism (eg. sea grass). The SEA GRASS person wraps the string around their hand and then throws the string to another organism and explains how they provide energy to that organism (eg. rabbit fish), and so on. Once the string ends at a top order predator (eg. shark, human) it starts again at the SUN. </w:t>
      </w:r>
    </w:p>
    <w:p w:rsidR="00D42CD7" w:rsidRPr="00D42CD7" w:rsidRDefault="00D42CD7" w:rsidP="00D42CD7">
      <w:pPr>
        <w:rPr>
          <w:lang w:val="en-AU"/>
        </w:rPr>
      </w:pPr>
    </w:p>
    <w:p w:rsidR="00352FCE" w:rsidRDefault="00352FCE" w:rsidP="00352FCE">
      <w:pPr>
        <w:pStyle w:val="Heading3"/>
      </w:pPr>
      <w:r>
        <w:t>Once the food web is completed</w:t>
      </w:r>
      <w:r w:rsidR="007966E6">
        <w:t>,</w:t>
      </w:r>
      <w:r>
        <w:t xml:space="preserve"> to simulate fishing impacts the teacher chooses an organism that is fished too hard (eg. grouper) and that person drops down pulling the string. All string connections must be taut so that the effect of the grouper dropping down is felt by many other organisms in the food web. This should demonstrate the complexity of ecosystems and the inter-linkages among all the organisms within the ecosystem.</w:t>
      </w:r>
      <w:r w:rsidR="00B53E5F">
        <w:t xml:space="preserve"> That is, when one organism is affected everything else in the ecosystem is also affected. </w:t>
      </w:r>
      <w:r>
        <w:t>(25 mins)</w:t>
      </w:r>
    </w:p>
    <w:p w:rsidR="00352FCE" w:rsidRPr="008E1300" w:rsidRDefault="00586936" w:rsidP="00586936">
      <w:pPr>
        <w:pStyle w:val="Heading3"/>
      </w:pPr>
      <w:r>
        <w:t>Supplementary discussion</w:t>
      </w:r>
      <w:r w:rsidR="00352FCE" w:rsidRPr="008E1300">
        <w:t>: Ask class to guess at scientists’ best estimates for the number of species inhabiting coral reef ecosystems?  Answer: ~250 000 species from the Coral Reef component of the Census of Marine Life.</w:t>
      </w:r>
    </w:p>
    <w:p w:rsidR="00352FCE" w:rsidRPr="00586936" w:rsidRDefault="00352FCE" w:rsidP="00586936">
      <w:pPr>
        <w:pStyle w:val="Heading3"/>
      </w:pPr>
      <w:r w:rsidRPr="00586936">
        <w:t>Discuss the complexity of coral reef ecosystems and foodwebs.</w:t>
      </w:r>
    </w:p>
    <w:p w:rsidR="00352FCE" w:rsidRPr="009E19D0" w:rsidRDefault="00352FCE" w:rsidP="00352FCE">
      <w:pPr>
        <w:rPr>
          <w:rFonts w:asciiTheme="majorHAnsi" w:hAnsiTheme="majorHAnsi" w:cstheme="majorHAnsi"/>
          <w:sz w:val="22"/>
          <w:szCs w:val="22"/>
        </w:rPr>
      </w:pPr>
    </w:p>
    <w:p w:rsidR="00352FCE" w:rsidRPr="009E19D0" w:rsidRDefault="001A7778" w:rsidP="00576E46">
      <w:pPr>
        <w:jc w:val="center"/>
        <w:rPr>
          <w:rFonts w:asciiTheme="majorHAnsi" w:hAnsiTheme="majorHAnsi" w:cstheme="majorHAnsi"/>
          <w:sz w:val="22"/>
          <w:szCs w:val="22"/>
        </w:rPr>
      </w:pPr>
      <w:r w:rsidRPr="001A7778">
        <w:rPr>
          <w:rFonts w:asciiTheme="majorHAnsi" w:hAnsiTheme="majorHAnsi" w:cstheme="majorHAnsi"/>
          <w:noProof/>
          <w:sz w:val="22"/>
          <w:szCs w:val="22"/>
          <w:bdr w:val="single" w:sz="12" w:space="0" w:color="auto"/>
          <w:lang w:val="en-AU" w:eastAsia="en-AU"/>
        </w:rPr>
        <w:drawing>
          <wp:inline distT="0" distB="0" distL="0" distR="0">
            <wp:extent cx="5727700" cy="2963595"/>
            <wp:effectExtent l="19050" t="0" r="6350" b="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1" cstate="print"/>
                    <a:srcRect/>
                    <a:stretch>
                      <a:fillRect/>
                    </a:stretch>
                  </pic:blipFill>
                  <pic:spPr bwMode="auto">
                    <a:xfrm>
                      <a:off x="0" y="0"/>
                      <a:ext cx="5727700" cy="2963595"/>
                    </a:xfrm>
                    <a:prstGeom prst="rect">
                      <a:avLst/>
                    </a:prstGeom>
                    <a:noFill/>
                    <a:ln w="9525">
                      <a:noFill/>
                      <a:miter lim="800000"/>
                      <a:headEnd/>
                      <a:tailEnd/>
                    </a:ln>
                  </pic:spPr>
                </pic:pic>
              </a:graphicData>
            </a:graphic>
          </wp:inline>
        </w:drawing>
      </w:r>
    </w:p>
    <w:p w:rsidR="00352FCE" w:rsidRPr="009E19D0" w:rsidRDefault="00352FCE" w:rsidP="00352FCE">
      <w:pPr>
        <w:ind w:left="360"/>
        <w:rPr>
          <w:rFonts w:asciiTheme="majorHAnsi" w:hAnsiTheme="majorHAnsi" w:cstheme="majorHAnsi"/>
          <w:sz w:val="22"/>
          <w:szCs w:val="22"/>
        </w:rPr>
      </w:pPr>
      <w:r w:rsidRPr="009E19D0">
        <w:rPr>
          <w:rFonts w:asciiTheme="majorHAnsi" w:hAnsiTheme="majorHAnsi" w:cstheme="majorHAnsi"/>
          <w:sz w:val="22"/>
          <w:szCs w:val="22"/>
        </w:rPr>
        <w:t xml:space="preserve">Figure </w:t>
      </w:r>
      <w:r w:rsidR="00D42CD7">
        <w:rPr>
          <w:rFonts w:asciiTheme="majorHAnsi" w:hAnsiTheme="majorHAnsi" w:cstheme="majorHAnsi"/>
          <w:sz w:val="22"/>
          <w:szCs w:val="22"/>
        </w:rPr>
        <w:t>3</w:t>
      </w:r>
      <w:r w:rsidRPr="009E19D0">
        <w:rPr>
          <w:rFonts w:asciiTheme="majorHAnsi" w:hAnsiTheme="majorHAnsi" w:cstheme="majorHAnsi"/>
          <w:sz w:val="22"/>
          <w:szCs w:val="22"/>
        </w:rPr>
        <w:t>.</w:t>
      </w:r>
      <w:r w:rsidR="00C61E00">
        <w:rPr>
          <w:rFonts w:asciiTheme="majorHAnsi" w:hAnsiTheme="majorHAnsi" w:cstheme="majorHAnsi"/>
          <w:sz w:val="22"/>
          <w:szCs w:val="22"/>
        </w:rPr>
        <w:t>3</w:t>
      </w:r>
      <w:r w:rsidRPr="009E19D0">
        <w:rPr>
          <w:rFonts w:asciiTheme="majorHAnsi" w:hAnsiTheme="majorHAnsi" w:cstheme="majorHAnsi"/>
          <w:sz w:val="22"/>
          <w:szCs w:val="22"/>
        </w:rPr>
        <w:t>. Example of a</w:t>
      </w:r>
      <w:r w:rsidR="00D26AE7">
        <w:rPr>
          <w:rFonts w:asciiTheme="majorHAnsi" w:hAnsiTheme="majorHAnsi" w:cstheme="majorHAnsi"/>
          <w:sz w:val="22"/>
          <w:szCs w:val="22"/>
        </w:rPr>
        <w:t xml:space="preserve"> simplified</w:t>
      </w:r>
      <w:r w:rsidRPr="009E19D0">
        <w:rPr>
          <w:rFonts w:asciiTheme="majorHAnsi" w:hAnsiTheme="majorHAnsi" w:cstheme="majorHAnsi"/>
          <w:sz w:val="22"/>
          <w:szCs w:val="22"/>
        </w:rPr>
        <w:t xml:space="preserve"> </w:t>
      </w:r>
      <w:r w:rsidR="00D26AE7">
        <w:rPr>
          <w:rFonts w:asciiTheme="majorHAnsi" w:hAnsiTheme="majorHAnsi" w:cstheme="majorHAnsi"/>
          <w:sz w:val="22"/>
          <w:szCs w:val="22"/>
        </w:rPr>
        <w:t xml:space="preserve">tropical </w:t>
      </w:r>
      <w:r w:rsidRPr="009E19D0">
        <w:rPr>
          <w:rFonts w:asciiTheme="majorHAnsi" w:hAnsiTheme="majorHAnsi" w:cstheme="majorHAnsi"/>
          <w:sz w:val="22"/>
          <w:szCs w:val="22"/>
        </w:rPr>
        <w:t>ecosystem foodweb.</w:t>
      </w:r>
      <w:r w:rsidR="00432143">
        <w:rPr>
          <w:rFonts w:asciiTheme="majorHAnsi" w:hAnsiTheme="majorHAnsi" w:cstheme="majorHAnsi"/>
          <w:sz w:val="22"/>
          <w:szCs w:val="22"/>
        </w:rPr>
        <w:t xml:space="preserve"> Source: King and King, 1995</w:t>
      </w:r>
      <w:fldSimple w:instr=" NOTEREF _Ref356907751 \h  \* MERGEFORMAT ">
        <w:r w:rsidR="004718C1" w:rsidRPr="004718C1">
          <w:rPr>
            <w:rFonts w:asciiTheme="majorHAnsi" w:hAnsiTheme="majorHAnsi" w:cstheme="majorHAnsi"/>
            <w:sz w:val="22"/>
            <w:szCs w:val="22"/>
            <w:vertAlign w:val="superscript"/>
          </w:rPr>
          <w:t>3</w:t>
        </w:r>
      </w:fldSimple>
      <w:r w:rsidR="00432143">
        <w:rPr>
          <w:rFonts w:asciiTheme="majorHAnsi" w:hAnsiTheme="majorHAnsi" w:cstheme="majorHAnsi"/>
          <w:sz w:val="22"/>
          <w:szCs w:val="22"/>
        </w:rPr>
        <w:t>.</w:t>
      </w:r>
    </w:p>
    <w:p w:rsidR="00352FCE" w:rsidRPr="009E19D0" w:rsidRDefault="00352FCE" w:rsidP="00352FCE">
      <w:pPr>
        <w:rPr>
          <w:rFonts w:asciiTheme="majorHAnsi" w:hAnsiTheme="majorHAnsi" w:cstheme="majorHAnsi"/>
          <w:b/>
          <w:sz w:val="22"/>
          <w:szCs w:val="22"/>
        </w:rPr>
      </w:pPr>
    </w:p>
    <w:p w:rsidR="00352FCE" w:rsidRPr="009E19D0" w:rsidRDefault="00352FCE" w:rsidP="00352FCE">
      <w:pPr>
        <w:pStyle w:val="Heading3"/>
        <w:rPr>
          <w:rFonts w:cstheme="majorHAnsi"/>
        </w:rPr>
      </w:pPr>
      <w:r w:rsidRPr="009E19D0">
        <w:rPr>
          <w:rFonts w:cstheme="majorHAnsi"/>
        </w:rPr>
        <w:t>Trophic levels</w:t>
      </w:r>
    </w:p>
    <w:p w:rsidR="00352FCE" w:rsidRPr="009E19D0" w:rsidRDefault="00352FCE" w:rsidP="00352FCE">
      <w:pPr>
        <w:rPr>
          <w:rFonts w:asciiTheme="majorHAnsi" w:eastAsia="Times New Roman" w:hAnsiTheme="majorHAnsi" w:cstheme="majorHAnsi"/>
          <w:sz w:val="22"/>
          <w:szCs w:val="22"/>
          <w:lang w:eastAsia="en-AU"/>
        </w:rPr>
      </w:pPr>
      <w:r w:rsidRPr="009E19D0">
        <w:rPr>
          <w:rFonts w:asciiTheme="majorHAnsi" w:hAnsiTheme="majorHAnsi" w:cstheme="majorHAnsi"/>
          <w:sz w:val="22"/>
          <w:szCs w:val="22"/>
        </w:rPr>
        <w:t xml:space="preserve">All organisms within the foodweb can be placed in trophic levels depending on what energy source they rely upon and how they provide energy for other organisms in food chains. Life is always (except near hydrothermal vents) dependent directly or indirectly on the energy from the sun. In every ecosystem, there is an organism at the lowest level that converts energy from the sun into </w:t>
      </w:r>
      <w:r w:rsidRPr="009E19D0">
        <w:rPr>
          <w:rFonts w:asciiTheme="majorHAnsi" w:hAnsiTheme="majorHAnsi" w:cstheme="majorHAnsi"/>
          <w:sz w:val="22"/>
          <w:szCs w:val="22"/>
        </w:rPr>
        <w:lastRenderedPageBreak/>
        <w:t xml:space="preserve">useable energy for other organisms. The lowest trophic level </w:t>
      </w:r>
      <w:r w:rsidRPr="009E19D0">
        <w:rPr>
          <w:rFonts w:asciiTheme="majorHAnsi" w:eastAsia="Times New Roman" w:hAnsiTheme="majorHAnsi" w:cstheme="majorHAnsi"/>
          <w:sz w:val="22"/>
          <w:szCs w:val="22"/>
          <w:lang w:eastAsia="en-AU"/>
        </w:rPr>
        <w:t>is made up of plants, like phytoplankton, which are capable of transforming inorganic carbon into protoplasm</w:t>
      </w:r>
      <w:r w:rsidRPr="009E19D0">
        <w:rPr>
          <w:rFonts w:asciiTheme="majorHAnsi" w:hAnsiTheme="majorHAnsi" w:cstheme="majorHAnsi"/>
          <w:sz w:val="22"/>
          <w:szCs w:val="22"/>
        </w:rPr>
        <w:t xml:space="preserve"> and are called primary producers. </w:t>
      </w:r>
      <w:r w:rsidR="00B53E5F">
        <w:rPr>
          <w:rFonts w:asciiTheme="majorHAnsi" w:hAnsiTheme="majorHAnsi" w:cstheme="majorHAnsi"/>
          <w:sz w:val="22"/>
          <w:szCs w:val="22"/>
        </w:rPr>
        <w:t xml:space="preserve">Animals that consume primary producers in turn derive energy from eating that primary producer; these are called primary consumers. </w:t>
      </w:r>
      <w:r w:rsidRPr="009E19D0">
        <w:rPr>
          <w:rFonts w:asciiTheme="majorHAnsi" w:eastAsia="Times New Roman" w:hAnsiTheme="majorHAnsi" w:cstheme="majorHAnsi"/>
          <w:sz w:val="22"/>
          <w:szCs w:val="22"/>
          <w:lang w:eastAsia="en-AU"/>
        </w:rPr>
        <w:t>The more trophic levels present, the less energy is conserved at higher trophic levels</w:t>
      </w:r>
      <w:r w:rsidR="00C61E00">
        <w:rPr>
          <w:rFonts w:asciiTheme="majorHAnsi" w:eastAsia="Times New Roman" w:hAnsiTheme="majorHAnsi" w:cstheme="majorHAnsi"/>
          <w:sz w:val="22"/>
          <w:szCs w:val="22"/>
          <w:lang w:eastAsia="en-AU"/>
        </w:rPr>
        <w:t xml:space="preserve"> (see Figure 3.4)</w:t>
      </w:r>
      <w:r w:rsidRPr="009E19D0">
        <w:rPr>
          <w:rFonts w:asciiTheme="majorHAnsi" w:eastAsia="Times New Roman" w:hAnsiTheme="majorHAnsi" w:cstheme="majorHAnsi"/>
          <w:sz w:val="22"/>
          <w:szCs w:val="22"/>
          <w:lang w:eastAsia="en-AU"/>
        </w:rPr>
        <w:t>.</w:t>
      </w:r>
    </w:p>
    <w:p w:rsidR="00352FCE" w:rsidRDefault="00352FCE" w:rsidP="00352FCE">
      <w:pPr>
        <w:rPr>
          <w:rFonts w:asciiTheme="majorHAnsi" w:eastAsia="Times New Roman" w:hAnsiTheme="majorHAnsi" w:cstheme="majorHAnsi"/>
          <w:color w:val="333333"/>
          <w:sz w:val="22"/>
          <w:szCs w:val="22"/>
          <w:lang w:eastAsia="en-AU"/>
        </w:rPr>
      </w:pPr>
    </w:p>
    <w:p w:rsidR="00ED39D8" w:rsidRDefault="00ED39D8" w:rsidP="00352FCE">
      <w:pPr>
        <w:rPr>
          <w:rFonts w:asciiTheme="majorHAnsi" w:eastAsia="Times New Roman" w:hAnsiTheme="majorHAnsi" w:cstheme="majorHAnsi"/>
          <w:color w:val="333333"/>
          <w:sz w:val="22"/>
          <w:szCs w:val="22"/>
          <w:lang w:eastAsia="en-AU"/>
        </w:rPr>
      </w:pPr>
    </w:p>
    <w:p w:rsidR="00ED39D8" w:rsidRPr="009E19D0" w:rsidRDefault="00ED39D8" w:rsidP="00ED39D8">
      <w:pPr>
        <w:jc w:val="center"/>
        <w:rPr>
          <w:rFonts w:asciiTheme="majorHAnsi" w:eastAsia="Times New Roman" w:hAnsiTheme="majorHAnsi" w:cstheme="majorHAnsi"/>
          <w:color w:val="333333"/>
          <w:sz w:val="22"/>
          <w:szCs w:val="22"/>
          <w:lang w:eastAsia="en-AU"/>
        </w:rPr>
      </w:pPr>
      <w:r>
        <w:rPr>
          <w:rFonts w:asciiTheme="majorHAnsi" w:eastAsia="Times New Roman" w:hAnsiTheme="majorHAnsi" w:cstheme="majorHAnsi"/>
          <w:noProof/>
          <w:color w:val="333333"/>
          <w:sz w:val="22"/>
          <w:szCs w:val="22"/>
          <w:lang w:val="en-AU" w:eastAsia="en-AU"/>
        </w:rPr>
        <w:drawing>
          <wp:inline distT="0" distB="0" distL="0" distR="0">
            <wp:extent cx="3810000" cy="3743325"/>
            <wp:effectExtent l="19050" t="0" r="0" b="0"/>
            <wp:docPr id="28" name="Picture 27" descr="food w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web4.png"/>
                    <pic:cNvPicPr/>
                  </pic:nvPicPr>
                  <pic:blipFill>
                    <a:blip r:embed="rId22" cstate="print"/>
                    <a:stretch>
                      <a:fillRect/>
                    </a:stretch>
                  </pic:blipFill>
                  <pic:spPr>
                    <a:xfrm>
                      <a:off x="0" y="0"/>
                      <a:ext cx="3810000" cy="3743325"/>
                    </a:xfrm>
                    <a:prstGeom prst="rect">
                      <a:avLst/>
                    </a:prstGeom>
                  </pic:spPr>
                </pic:pic>
              </a:graphicData>
            </a:graphic>
          </wp:inline>
        </w:drawing>
      </w:r>
    </w:p>
    <w:p w:rsidR="00ED39D8" w:rsidRDefault="00C61E00" w:rsidP="00352FCE">
      <w:pPr>
        <w:pStyle w:val="NormalWeb"/>
        <w:spacing w:before="0" w:beforeAutospacing="0" w:after="120" w:afterAutospacing="0"/>
        <w:rPr>
          <w:rFonts w:asciiTheme="majorHAnsi" w:hAnsiTheme="majorHAnsi" w:cstheme="majorHAnsi"/>
          <w:sz w:val="22"/>
          <w:szCs w:val="22"/>
        </w:rPr>
      </w:pPr>
      <w:r>
        <w:rPr>
          <w:rFonts w:asciiTheme="majorHAnsi" w:hAnsiTheme="majorHAnsi" w:cstheme="majorHAnsi"/>
          <w:sz w:val="22"/>
          <w:szCs w:val="22"/>
        </w:rPr>
        <w:t xml:space="preserve">Figure 3.4. </w:t>
      </w:r>
      <w:r w:rsidR="00ED39D8">
        <w:rPr>
          <w:rFonts w:asciiTheme="majorHAnsi" w:hAnsiTheme="majorHAnsi" w:cstheme="majorHAnsi"/>
          <w:sz w:val="22"/>
          <w:szCs w:val="22"/>
        </w:rPr>
        <w:t>Simplified representation of different trophic levels in a tropical seagrass habitat.</w:t>
      </w:r>
    </w:p>
    <w:p w:rsidR="00ED39D8" w:rsidRDefault="00ED39D8" w:rsidP="00352FCE">
      <w:pPr>
        <w:pStyle w:val="NormalWeb"/>
        <w:spacing w:before="0" w:beforeAutospacing="0" w:after="120" w:afterAutospacing="0"/>
        <w:rPr>
          <w:rFonts w:asciiTheme="majorHAnsi" w:hAnsiTheme="majorHAnsi" w:cstheme="majorHAnsi"/>
          <w:sz w:val="22"/>
          <w:szCs w:val="22"/>
        </w:rPr>
      </w:pPr>
    </w:p>
    <w:p w:rsidR="00352FCE" w:rsidRPr="009E19D0" w:rsidRDefault="00352FCE" w:rsidP="00352FCE">
      <w:pPr>
        <w:pStyle w:val="NormalWeb"/>
        <w:spacing w:before="0" w:beforeAutospacing="0" w:after="120" w:afterAutospacing="0"/>
        <w:rPr>
          <w:rFonts w:asciiTheme="majorHAnsi" w:hAnsiTheme="majorHAnsi" w:cstheme="majorHAnsi"/>
          <w:sz w:val="22"/>
          <w:szCs w:val="22"/>
        </w:rPr>
      </w:pPr>
      <w:r w:rsidRPr="009E19D0">
        <w:rPr>
          <w:rFonts w:asciiTheme="majorHAnsi" w:hAnsiTheme="majorHAnsi" w:cstheme="majorHAnsi"/>
          <w:sz w:val="22"/>
          <w:szCs w:val="22"/>
        </w:rPr>
        <w:t>Trophic levels:</w:t>
      </w:r>
    </w:p>
    <w:p w:rsidR="00352FCE" w:rsidRPr="009E19D0" w:rsidRDefault="00352FCE" w:rsidP="00352FCE">
      <w:pPr>
        <w:numPr>
          <w:ilvl w:val="0"/>
          <w:numId w:val="7"/>
        </w:numPr>
        <w:ind w:left="714" w:hanging="357"/>
        <w:rPr>
          <w:rFonts w:asciiTheme="majorHAnsi" w:hAnsiTheme="majorHAnsi" w:cstheme="majorHAnsi"/>
          <w:sz w:val="22"/>
          <w:szCs w:val="22"/>
        </w:rPr>
      </w:pPr>
      <w:r w:rsidRPr="009E19D0">
        <w:rPr>
          <w:rFonts w:asciiTheme="majorHAnsi" w:hAnsiTheme="majorHAnsi" w:cstheme="majorHAnsi"/>
          <w:sz w:val="22"/>
          <w:szCs w:val="22"/>
        </w:rPr>
        <w:t xml:space="preserve">Level 1: Plants and algae make their own food and are called </w:t>
      </w:r>
      <w:r w:rsidRPr="009E19D0">
        <w:rPr>
          <w:rFonts w:asciiTheme="majorHAnsi" w:hAnsiTheme="majorHAnsi" w:cstheme="majorHAnsi"/>
          <w:b/>
          <w:i/>
          <w:sz w:val="22"/>
          <w:szCs w:val="22"/>
        </w:rPr>
        <w:t>primary producers</w:t>
      </w:r>
      <w:r w:rsidRPr="009E19D0">
        <w:rPr>
          <w:rFonts w:asciiTheme="majorHAnsi" w:hAnsiTheme="majorHAnsi" w:cstheme="majorHAnsi"/>
          <w:sz w:val="22"/>
          <w:szCs w:val="22"/>
        </w:rPr>
        <w:t>.</w:t>
      </w:r>
    </w:p>
    <w:p w:rsidR="00352FCE" w:rsidRPr="009E19D0" w:rsidRDefault="00352FCE" w:rsidP="00352FCE">
      <w:pPr>
        <w:numPr>
          <w:ilvl w:val="0"/>
          <w:numId w:val="7"/>
        </w:numPr>
        <w:spacing w:before="100" w:beforeAutospacing="1" w:after="100" w:afterAutospacing="1"/>
        <w:rPr>
          <w:rFonts w:asciiTheme="majorHAnsi" w:hAnsiTheme="majorHAnsi" w:cstheme="majorHAnsi"/>
          <w:sz w:val="22"/>
          <w:szCs w:val="22"/>
        </w:rPr>
      </w:pPr>
      <w:r w:rsidRPr="009E19D0">
        <w:rPr>
          <w:rFonts w:asciiTheme="majorHAnsi" w:hAnsiTheme="majorHAnsi" w:cstheme="majorHAnsi"/>
          <w:sz w:val="22"/>
          <w:szCs w:val="22"/>
        </w:rPr>
        <w:t xml:space="preserve">Level 2: Herbivores eat plants and are called </w:t>
      </w:r>
      <w:r w:rsidRPr="009E19D0">
        <w:rPr>
          <w:rFonts w:asciiTheme="majorHAnsi" w:hAnsiTheme="majorHAnsi" w:cstheme="majorHAnsi"/>
          <w:b/>
          <w:i/>
          <w:sz w:val="22"/>
          <w:szCs w:val="22"/>
        </w:rPr>
        <w:t>primary consumers</w:t>
      </w:r>
      <w:r w:rsidRPr="009E19D0">
        <w:rPr>
          <w:rFonts w:asciiTheme="majorHAnsi" w:hAnsiTheme="majorHAnsi" w:cstheme="majorHAnsi"/>
          <w:sz w:val="22"/>
          <w:szCs w:val="22"/>
        </w:rPr>
        <w:t>.</w:t>
      </w:r>
    </w:p>
    <w:p w:rsidR="00352FCE" w:rsidRPr="009E19D0" w:rsidRDefault="00352FCE" w:rsidP="00352FCE">
      <w:pPr>
        <w:numPr>
          <w:ilvl w:val="0"/>
          <w:numId w:val="7"/>
        </w:numPr>
        <w:spacing w:before="100" w:beforeAutospacing="1" w:after="100" w:afterAutospacing="1"/>
        <w:rPr>
          <w:rFonts w:asciiTheme="majorHAnsi" w:hAnsiTheme="majorHAnsi" w:cstheme="majorHAnsi"/>
          <w:sz w:val="22"/>
          <w:szCs w:val="22"/>
        </w:rPr>
      </w:pPr>
      <w:r w:rsidRPr="009E19D0">
        <w:rPr>
          <w:rFonts w:asciiTheme="majorHAnsi" w:hAnsiTheme="majorHAnsi" w:cstheme="majorHAnsi"/>
          <w:sz w:val="22"/>
          <w:szCs w:val="22"/>
        </w:rPr>
        <w:t xml:space="preserve">Level 3: Carnivores which eat herbivores are called </w:t>
      </w:r>
      <w:r w:rsidRPr="009E19D0">
        <w:rPr>
          <w:rFonts w:asciiTheme="majorHAnsi" w:hAnsiTheme="majorHAnsi" w:cstheme="majorHAnsi"/>
          <w:b/>
          <w:i/>
          <w:sz w:val="22"/>
          <w:szCs w:val="22"/>
        </w:rPr>
        <w:t>secondary consumers</w:t>
      </w:r>
      <w:r w:rsidRPr="009E19D0">
        <w:rPr>
          <w:rFonts w:asciiTheme="majorHAnsi" w:hAnsiTheme="majorHAnsi" w:cstheme="majorHAnsi"/>
          <w:sz w:val="22"/>
          <w:szCs w:val="22"/>
        </w:rPr>
        <w:t>.</w:t>
      </w:r>
    </w:p>
    <w:p w:rsidR="00352FCE" w:rsidRPr="009E19D0" w:rsidRDefault="00352FCE" w:rsidP="00352FCE">
      <w:pPr>
        <w:numPr>
          <w:ilvl w:val="0"/>
          <w:numId w:val="7"/>
        </w:numPr>
        <w:spacing w:before="100" w:beforeAutospacing="1" w:after="100" w:afterAutospacing="1"/>
        <w:rPr>
          <w:rFonts w:asciiTheme="majorHAnsi" w:hAnsiTheme="majorHAnsi" w:cstheme="majorHAnsi"/>
          <w:sz w:val="22"/>
          <w:szCs w:val="22"/>
        </w:rPr>
      </w:pPr>
      <w:r w:rsidRPr="009E19D0">
        <w:rPr>
          <w:rFonts w:asciiTheme="majorHAnsi" w:hAnsiTheme="majorHAnsi" w:cstheme="majorHAnsi"/>
          <w:sz w:val="22"/>
          <w:szCs w:val="22"/>
        </w:rPr>
        <w:t xml:space="preserve">Level 4: Carnivores which eat other carnivores are called </w:t>
      </w:r>
      <w:r w:rsidRPr="009E19D0">
        <w:rPr>
          <w:rFonts w:asciiTheme="majorHAnsi" w:hAnsiTheme="majorHAnsi" w:cstheme="majorHAnsi"/>
          <w:b/>
          <w:i/>
          <w:sz w:val="22"/>
          <w:szCs w:val="22"/>
        </w:rPr>
        <w:t>tertiary consumers</w:t>
      </w:r>
      <w:r w:rsidRPr="009E19D0">
        <w:rPr>
          <w:rFonts w:asciiTheme="majorHAnsi" w:hAnsiTheme="majorHAnsi" w:cstheme="majorHAnsi"/>
          <w:sz w:val="22"/>
          <w:szCs w:val="22"/>
        </w:rPr>
        <w:t>.</w:t>
      </w:r>
    </w:p>
    <w:p w:rsidR="00352FCE" w:rsidRPr="009E19D0" w:rsidRDefault="00352FCE" w:rsidP="00352FCE">
      <w:pPr>
        <w:numPr>
          <w:ilvl w:val="0"/>
          <w:numId w:val="7"/>
        </w:numPr>
        <w:spacing w:after="240"/>
        <w:ind w:left="714" w:hanging="357"/>
        <w:rPr>
          <w:rFonts w:asciiTheme="majorHAnsi" w:hAnsiTheme="majorHAnsi" w:cstheme="majorHAnsi"/>
          <w:sz w:val="22"/>
          <w:szCs w:val="22"/>
        </w:rPr>
      </w:pPr>
      <w:r w:rsidRPr="009E19D0">
        <w:rPr>
          <w:rFonts w:asciiTheme="majorHAnsi" w:hAnsiTheme="majorHAnsi" w:cstheme="majorHAnsi"/>
          <w:sz w:val="22"/>
          <w:szCs w:val="22"/>
        </w:rPr>
        <w:t xml:space="preserve">Level 5: </w:t>
      </w:r>
      <w:hyperlink r:id="rId23" w:tooltip="Apex predator" w:history="1">
        <w:r w:rsidRPr="009E19D0">
          <w:rPr>
            <w:rStyle w:val="Hyperlink"/>
            <w:rFonts w:asciiTheme="majorHAnsi" w:hAnsiTheme="majorHAnsi" w:cstheme="majorHAnsi"/>
            <w:b/>
            <w:i/>
            <w:sz w:val="22"/>
            <w:szCs w:val="22"/>
          </w:rPr>
          <w:t>Apex predators</w:t>
        </w:r>
      </w:hyperlink>
      <w:r w:rsidRPr="009E19D0">
        <w:rPr>
          <w:rFonts w:asciiTheme="majorHAnsi" w:hAnsiTheme="majorHAnsi" w:cstheme="majorHAnsi"/>
          <w:sz w:val="22"/>
          <w:szCs w:val="22"/>
        </w:rPr>
        <w:t xml:space="preserve"> which have no predators are at the top of the food chain</w:t>
      </w:r>
    </w:p>
    <w:p w:rsidR="00352FCE" w:rsidRPr="009E19D0" w:rsidRDefault="00352FCE" w:rsidP="00352FCE">
      <w:pPr>
        <w:rPr>
          <w:rFonts w:asciiTheme="majorHAnsi" w:hAnsiTheme="majorHAnsi" w:cstheme="majorHAnsi"/>
          <w:sz w:val="22"/>
          <w:szCs w:val="22"/>
        </w:rPr>
      </w:pPr>
    </w:p>
    <w:p w:rsidR="00352FCE" w:rsidRPr="009E19D0" w:rsidRDefault="00352FCE" w:rsidP="00352FCE">
      <w:pPr>
        <w:rPr>
          <w:rFonts w:asciiTheme="majorHAnsi" w:hAnsiTheme="majorHAnsi" w:cstheme="majorHAnsi"/>
          <w:sz w:val="22"/>
          <w:szCs w:val="22"/>
        </w:rPr>
      </w:pPr>
      <w:r w:rsidRPr="009E19D0">
        <w:rPr>
          <w:rFonts w:asciiTheme="majorHAnsi" w:hAnsiTheme="majorHAnsi" w:cstheme="majorHAnsi"/>
          <w:sz w:val="22"/>
          <w:szCs w:val="22"/>
        </w:rPr>
        <w:t xml:space="preserve">Animals that eat plants are called primary consumers or herbivores. </w:t>
      </w:r>
    </w:p>
    <w:p w:rsidR="00352FCE" w:rsidRPr="009E19D0" w:rsidRDefault="00352FCE" w:rsidP="00352FCE">
      <w:pPr>
        <w:rPr>
          <w:rFonts w:asciiTheme="majorHAnsi" w:hAnsiTheme="majorHAnsi" w:cstheme="majorHAnsi"/>
          <w:i/>
          <w:sz w:val="22"/>
          <w:szCs w:val="22"/>
        </w:rPr>
      </w:pPr>
      <w:r w:rsidRPr="009E19D0">
        <w:rPr>
          <w:rFonts w:asciiTheme="majorHAnsi" w:hAnsiTheme="majorHAnsi" w:cstheme="majorHAnsi"/>
          <w:i/>
          <w:sz w:val="22"/>
          <w:szCs w:val="22"/>
        </w:rPr>
        <w:t>Ask class for examples of primary consumers (e.g. zooplankton, fusiliers, rabbitfish, small angelfish, many surgeonfish, some shells e.g. trochus).</w:t>
      </w:r>
    </w:p>
    <w:p w:rsidR="00352FCE" w:rsidRPr="009E19D0" w:rsidRDefault="00352FCE" w:rsidP="00352FCE">
      <w:pPr>
        <w:rPr>
          <w:rFonts w:asciiTheme="majorHAnsi" w:hAnsiTheme="majorHAnsi" w:cstheme="majorHAnsi"/>
          <w:sz w:val="22"/>
          <w:szCs w:val="22"/>
        </w:rPr>
      </w:pPr>
    </w:p>
    <w:p w:rsidR="00352FCE" w:rsidRPr="009E19D0" w:rsidRDefault="00352FCE" w:rsidP="00352FCE">
      <w:pPr>
        <w:rPr>
          <w:rFonts w:asciiTheme="majorHAnsi" w:hAnsiTheme="majorHAnsi" w:cstheme="majorHAnsi"/>
          <w:sz w:val="22"/>
          <w:szCs w:val="22"/>
        </w:rPr>
      </w:pPr>
      <w:r w:rsidRPr="009E19D0">
        <w:rPr>
          <w:rFonts w:asciiTheme="majorHAnsi" w:hAnsiTheme="majorHAnsi" w:cstheme="majorHAnsi"/>
          <w:sz w:val="22"/>
          <w:szCs w:val="22"/>
        </w:rPr>
        <w:t xml:space="preserve">Fish that eat herbivorous fish are called secondary consumers, or carnivores. </w:t>
      </w:r>
    </w:p>
    <w:p w:rsidR="00352FCE" w:rsidRPr="009E19D0" w:rsidRDefault="00352FCE" w:rsidP="00352FCE">
      <w:pPr>
        <w:rPr>
          <w:rFonts w:asciiTheme="majorHAnsi" w:hAnsiTheme="majorHAnsi" w:cstheme="majorHAnsi"/>
          <w:i/>
          <w:sz w:val="22"/>
          <w:szCs w:val="22"/>
        </w:rPr>
      </w:pPr>
      <w:r w:rsidRPr="009E19D0">
        <w:rPr>
          <w:rFonts w:asciiTheme="majorHAnsi" w:hAnsiTheme="majorHAnsi" w:cstheme="majorHAnsi"/>
          <w:i/>
          <w:sz w:val="22"/>
          <w:szCs w:val="22"/>
        </w:rPr>
        <w:t>Ask class for examples (e.g. coral trout, snapper).</w:t>
      </w:r>
    </w:p>
    <w:p w:rsidR="00352FCE" w:rsidRPr="009E19D0" w:rsidRDefault="00352FCE" w:rsidP="00352FCE">
      <w:pPr>
        <w:rPr>
          <w:rFonts w:asciiTheme="majorHAnsi" w:hAnsiTheme="majorHAnsi" w:cstheme="majorHAnsi"/>
          <w:sz w:val="22"/>
          <w:szCs w:val="22"/>
        </w:rPr>
      </w:pPr>
    </w:p>
    <w:p w:rsidR="00352FCE" w:rsidRPr="009E19D0" w:rsidRDefault="00352FCE" w:rsidP="00352FCE">
      <w:pPr>
        <w:rPr>
          <w:rFonts w:asciiTheme="majorHAnsi" w:hAnsiTheme="majorHAnsi" w:cstheme="majorHAnsi"/>
          <w:sz w:val="22"/>
          <w:szCs w:val="22"/>
        </w:rPr>
      </w:pPr>
      <w:r w:rsidRPr="009E19D0">
        <w:rPr>
          <w:rFonts w:asciiTheme="majorHAnsi" w:hAnsiTheme="majorHAnsi" w:cstheme="majorHAnsi"/>
          <w:sz w:val="22"/>
          <w:szCs w:val="22"/>
        </w:rPr>
        <w:t xml:space="preserve">Animals that eat other carnivores are called tertiary consumers. </w:t>
      </w:r>
    </w:p>
    <w:p w:rsidR="00352FCE" w:rsidRPr="009E19D0" w:rsidRDefault="00352FCE" w:rsidP="00352FCE">
      <w:pPr>
        <w:rPr>
          <w:rFonts w:asciiTheme="majorHAnsi" w:hAnsiTheme="majorHAnsi" w:cstheme="majorHAnsi"/>
          <w:i/>
          <w:sz w:val="22"/>
          <w:szCs w:val="22"/>
        </w:rPr>
      </w:pPr>
      <w:r w:rsidRPr="009E19D0">
        <w:rPr>
          <w:rFonts w:asciiTheme="majorHAnsi" w:hAnsiTheme="majorHAnsi" w:cstheme="majorHAnsi"/>
          <w:i/>
          <w:sz w:val="22"/>
          <w:szCs w:val="22"/>
        </w:rPr>
        <w:t>Ask class for examples (e.g. shark, sea eagle)</w:t>
      </w:r>
    </w:p>
    <w:p w:rsidR="00352FCE" w:rsidRPr="009E19D0" w:rsidRDefault="00352FCE" w:rsidP="00352FCE">
      <w:pPr>
        <w:rPr>
          <w:rFonts w:asciiTheme="majorHAnsi" w:hAnsiTheme="majorHAnsi" w:cstheme="majorHAnsi"/>
          <w:i/>
          <w:sz w:val="22"/>
          <w:szCs w:val="22"/>
        </w:rPr>
      </w:pPr>
    </w:p>
    <w:p w:rsidR="00352FCE" w:rsidRPr="009E19D0" w:rsidRDefault="00352FCE" w:rsidP="00352FCE">
      <w:pPr>
        <w:rPr>
          <w:rFonts w:asciiTheme="majorHAnsi" w:hAnsiTheme="majorHAnsi" w:cstheme="majorHAnsi"/>
          <w:sz w:val="22"/>
          <w:szCs w:val="22"/>
        </w:rPr>
      </w:pPr>
      <w:r w:rsidRPr="009E19D0">
        <w:rPr>
          <w:rFonts w:asciiTheme="majorHAnsi" w:hAnsiTheme="majorHAnsi" w:cstheme="majorHAnsi"/>
          <w:sz w:val="22"/>
          <w:szCs w:val="22"/>
        </w:rPr>
        <w:lastRenderedPageBreak/>
        <w:t>Animals at the top of the food chain with no predators include animals such as large sharks and killer whales.</w:t>
      </w:r>
    </w:p>
    <w:p w:rsidR="00352FCE" w:rsidRPr="009E19D0" w:rsidRDefault="00352FCE" w:rsidP="00352FCE">
      <w:pPr>
        <w:rPr>
          <w:rFonts w:asciiTheme="majorHAnsi" w:hAnsiTheme="majorHAnsi" w:cstheme="majorHAnsi"/>
          <w:i/>
          <w:sz w:val="22"/>
          <w:szCs w:val="22"/>
        </w:rPr>
      </w:pPr>
    </w:p>
    <w:p w:rsidR="00352FCE" w:rsidRPr="009E19D0" w:rsidRDefault="00352FCE" w:rsidP="00352FCE">
      <w:pPr>
        <w:rPr>
          <w:rFonts w:asciiTheme="majorHAnsi" w:hAnsiTheme="majorHAnsi" w:cstheme="majorHAnsi"/>
          <w:sz w:val="22"/>
          <w:szCs w:val="22"/>
        </w:rPr>
      </w:pPr>
      <w:r w:rsidRPr="009E19D0">
        <w:rPr>
          <w:rFonts w:asciiTheme="majorHAnsi" w:hAnsiTheme="majorHAnsi" w:cstheme="majorHAnsi"/>
          <w:sz w:val="22"/>
          <w:szCs w:val="22"/>
        </w:rPr>
        <w:t xml:space="preserve">Some animals eat plants </w:t>
      </w:r>
      <w:r w:rsidRPr="009E19D0">
        <w:rPr>
          <w:rFonts w:asciiTheme="majorHAnsi" w:hAnsiTheme="majorHAnsi" w:cstheme="majorHAnsi"/>
          <w:sz w:val="22"/>
          <w:szCs w:val="22"/>
          <w:u w:val="single"/>
        </w:rPr>
        <w:t>and</w:t>
      </w:r>
      <w:r w:rsidRPr="009E19D0">
        <w:rPr>
          <w:rFonts w:asciiTheme="majorHAnsi" w:hAnsiTheme="majorHAnsi" w:cstheme="majorHAnsi"/>
          <w:sz w:val="22"/>
          <w:szCs w:val="22"/>
        </w:rPr>
        <w:t xml:space="preserve"> animals and are called omnivores </w:t>
      </w:r>
    </w:p>
    <w:p w:rsidR="00352FCE" w:rsidRPr="009E19D0" w:rsidRDefault="00352FCE" w:rsidP="00352FCE">
      <w:pPr>
        <w:rPr>
          <w:rFonts w:asciiTheme="majorHAnsi" w:hAnsiTheme="majorHAnsi" w:cstheme="majorHAnsi"/>
          <w:i/>
          <w:sz w:val="22"/>
          <w:szCs w:val="22"/>
        </w:rPr>
      </w:pPr>
      <w:r w:rsidRPr="009E19D0">
        <w:rPr>
          <w:rFonts w:asciiTheme="majorHAnsi" w:hAnsiTheme="majorHAnsi" w:cstheme="majorHAnsi"/>
          <w:i/>
          <w:sz w:val="22"/>
          <w:szCs w:val="22"/>
        </w:rPr>
        <w:t>Ask class for examples, e.g. triggerfish, pufferfish.</w:t>
      </w:r>
    </w:p>
    <w:p w:rsidR="00352FCE" w:rsidRPr="009E19D0" w:rsidRDefault="00352FCE" w:rsidP="00352FCE">
      <w:pPr>
        <w:rPr>
          <w:rFonts w:asciiTheme="majorHAnsi" w:hAnsiTheme="majorHAnsi" w:cstheme="majorHAnsi"/>
          <w:sz w:val="22"/>
          <w:szCs w:val="22"/>
        </w:rPr>
      </w:pPr>
    </w:p>
    <w:p w:rsidR="00352FCE" w:rsidRPr="009E19D0" w:rsidRDefault="00352FCE" w:rsidP="00352FCE">
      <w:pPr>
        <w:rPr>
          <w:rFonts w:asciiTheme="majorHAnsi" w:hAnsiTheme="majorHAnsi" w:cstheme="majorHAnsi"/>
          <w:sz w:val="22"/>
          <w:szCs w:val="22"/>
        </w:rPr>
      </w:pPr>
      <w:r w:rsidRPr="009E19D0">
        <w:rPr>
          <w:rFonts w:asciiTheme="majorHAnsi" w:hAnsiTheme="majorHAnsi" w:cstheme="majorHAnsi"/>
          <w:sz w:val="22"/>
          <w:szCs w:val="22"/>
        </w:rPr>
        <w:t xml:space="preserve">Some animals also eat dead and decaying plant and animal material </w:t>
      </w:r>
    </w:p>
    <w:p w:rsidR="00352FCE" w:rsidRPr="009E19D0" w:rsidRDefault="00352FCE" w:rsidP="00352FCE">
      <w:pPr>
        <w:rPr>
          <w:rFonts w:asciiTheme="majorHAnsi" w:hAnsiTheme="majorHAnsi" w:cstheme="majorHAnsi"/>
          <w:i/>
          <w:sz w:val="22"/>
          <w:szCs w:val="22"/>
        </w:rPr>
      </w:pPr>
      <w:r w:rsidRPr="009E19D0">
        <w:rPr>
          <w:rFonts w:asciiTheme="majorHAnsi" w:hAnsiTheme="majorHAnsi" w:cstheme="majorHAnsi"/>
          <w:i/>
          <w:sz w:val="22"/>
          <w:szCs w:val="22"/>
        </w:rPr>
        <w:t>Ask class for examples e.g. sea cucumber (beche-de-mer), crabs, some shells.</w:t>
      </w:r>
    </w:p>
    <w:p w:rsidR="00352FCE" w:rsidRPr="009E19D0" w:rsidRDefault="00352FCE" w:rsidP="00352FCE">
      <w:pPr>
        <w:rPr>
          <w:rFonts w:asciiTheme="majorHAnsi" w:hAnsiTheme="majorHAnsi" w:cstheme="majorHAnsi"/>
          <w:sz w:val="22"/>
          <w:szCs w:val="22"/>
        </w:rPr>
      </w:pPr>
    </w:p>
    <w:p w:rsidR="00352FCE" w:rsidRPr="009E19D0" w:rsidRDefault="00352FCE" w:rsidP="00352FCE">
      <w:pPr>
        <w:rPr>
          <w:rFonts w:asciiTheme="majorHAnsi" w:hAnsiTheme="majorHAnsi" w:cstheme="majorHAnsi"/>
          <w:i/>
          <w:sz w:val="22"/>
          <w:szCs w:val="22"/>
        </w:rPr>
      </w:pPr>
      <w:r w:rsidRPr="009E19D0">
        <w:rPr>
          <w:rFonts w:asciiTheme="majorHAnsi" w:hAnsiTheme="majorHAnsi" w:cstheme="majorHAnsi"/>
          <w:i/>
          <w:sz w:val="22"/>
          <w:szCs w:val="22"/>
        </w:rPr>
        <w:t>Show trophic levels within the foodweb/food chains drawn.</w:t>
      </w:r>
    </w:p>
    <w:p w:rsidR="00352FCE" w:rsidRPr="009E19D0" w:rsidRDefault="00232B43" w:rsidP="00352FCE">
      <w:pPr>
        <w:rPr>
          <w:rFonts w:asciiTheme="majorHAnsi" w:hAnsiTheme="majorHAnsi" w:cstheme="majorHAnsi"/>
          <w:sz w:val="22"/>
          <w:szCs w:val="22"/>
        </w:rPr>
      </w:pPr>
      <w:hyperlink r:id="rId24" w:history="1">
        <w:r w:rsidR="00352FCE" w:rsidRPr="009E19D0">
          <w:rPr>
            <w:rStyle w:val="Hyperlink"/>
            <w:rFonts w:asciiTheme="majorHAnsi" w:hAnsiTheme="majorHAnsi" w:cstheme="majorHAnsi"/>
            <w:sz w:val="22"/>
            <w:szCs w:val="22"/>
          </w:rPr>
          <w:t>http://www.teachoceanscience.net/teaching_resources/education_modules/coral_reefs_and_climate_change/why_are_predators_important/</w:t>
        </w:r>
      </w:hyperlink>
    </w:p>
    <w:p w:rsidR="00352FCE" w:rsidRDefault="00352FCE" w:rsidP="00352FCE">
      <w:pPr>
        <w:rPr>
          <w:rFonts w:asciiTheme="majorHAnsi" w:hAnsiTheme="majorHAnsi" w:cstheme="majorHAnsi"/>
          <w:sz w:val="22"/>
          <w:szCs w:val="22"/>
        </w:rPr>
      </w:pPr>
    </w:p>
    <w:p w:rsidR="00352FCE" w:rsidRPr="009E19D0" w:rsidRDefault="00352FCE" w:rsidP="00352FCE">
      <w:pPr>
        <w:rPr>
          <w:rFonts w:asciiTheme="majorHAnsi" w:hAnsiTheme="majorHAnsi" w:cstheme="majorHAnsi"/>
          <w:sz w:val="22"/>
          <w:szCs w:val="22"/>
        </w:rPr>
      </w:pPr>
    </w:p>
    <w:p w:rsidR="00352FCE" w:rsidRPr="008E1300" w:rsidRDefault="00352FCE" w:rsidP="00352FCE">
      <w:pPr>
        <w:pStyle w:val="Heading3"/>
      </w:pPr>
      <w:r w:rsidRPr="008E1300">
        <w:t xml:space="preserve">Activity </w:t>
      </w:r>
      <w:r w:rsidR="00D42CD7">
        <w:t>3</w:t>
      </w:r>
      <w:r w:rsidRPr="008E1300">
        <w:t xml:space="preserve">.5: </w:t>
      </w:r>
      <w:r>
        <w:t xml:space="preserve">Teacher to ask students to identify verbally the trophic level of their organism (from Activity </w:t>
      </w:r>
      <w:r w:rsidR="00D42CD7">
        <w:t>3</w:t>
      </w:r>
      <w:r>
        <w:t>.4). (5-10 mins)</w:t>
      </w:r>
      <w:r w:rsidRPr="008E1300">
        <w:t xml:space="preserve"> </w:t>
      </w:r>
    </w:p>
    <w:p w:rsidR="00352FCE" w:rsidRDefault="00352FCE" w:rsidP="00352FCE">
      <w:pPr>
        <w:rPr>
          <w:rStyle w:val="SubtleEmphasis"/>
          <w:rFonts w:cstheme="majorHAnsi"/>
          <w:i w:val="0"/>
          <w:iCs w:val="0"/>
          <w:color w:val="4F81BD" w:themeColor="accent1"/>
        </w:rPr>
      </w:pPr>
    </w:p>
    <w:p w:rsidR="00352FCE" w:rsidRPr="009E19D0" w:rsidRDefault="00352FCE" w:rsidP="005C1EB3">
      <w:pPr>
        <w:pStyle w:val="Heading3"/>
        <w:spacing w:line="240" w:lineRule="auto"/>
        <w:rPr>
          <w:rStyle w:val="SubtleEmphasis"/>
          <w:rFonts w:cstheme="majorHAnsi"/>
          <w:i w:val="0"/>
          <w:iCs w:val="0"/>
          <w:color w:val="4F81BD" w:themeColor="accent1"/>
        </w:rPr>
      </w:pPr>
      <w:r w:rsidRPr="009E19D0">
        <w:rPr>
          <w:rStyle w:val="SubtleEmphasis"/>
          <w:rFonts w:cstheme="majorHAnsi"/>
          <w:i w:val="0"/>
          <w:iCs w:val="0"/>
          <w:color w:val="4F81BD" w:themeColor="accent1"/>
        </w:rPr>
        <w:t>Energy pyramid</w:t>
      </w:r>
    </w:p>
    <w:p w:rsidR="00197B47" w:rsidRDefault="00197B47" w:rsidP="005C1EB3">
      <w:pPr>
        <w:pStyle w:val="NormalWeb"/>
        <w:shd w:val="clear" w:color="auto" w:fill="FFFFFF"/>
        <w:spacing w:before="120" w:beforeAutospacing="0" w:after="0" w:afterAutospacing="0"/>
        <w:rPr>
          <w:rFonts w:asciiTheme="majorHAnsi" w:hAnsiTheme="majorHAnsi" w:cstheme="majorHAnsi"/>
          <w:sz w:val="22"/>
          <w:szCs w:val="22"/>
        </w:rPr>
      </w:pPr>
      <w:r w:rsidRPr="009E19D0">
        <w:rPr>
          <w:rFonts w:asciiTheme="majorHAnsi" w:hAnsiTheme="majorHAnsi" w:cstheme="majorHAnsi"/>
          <w:sz w:val="22"/>
          <w:szCs w:val="22"/>
        </w:rPr>
        <w:t>The food chain consists of trophic levels, or the levels within the food chain in which energy is transformed. Due to basic principles of thermodynamics, energy is always lost to the environment any time an organism at one trophic level uses the energy from the trophic level below. For example, the energy gained by animals that eat phytoplankton is less than the amount of energy initially available. Every trophic level loses energy, so trophic levels are often illustrated as a pyramid with primary producers forming the base. At the apex, or top, is the highest level consumer or top predator</w:t>
      </w:r>
      <w:r>
        <w:rPr>
          <w:rFonts w:asciiTheme="majorHAnsi" w:hAnsiTheme="majorHAnsi" w:cstheme="majorHAnsi"/>
          <w:sz w:val="22"/>
          <w:szCs w:val="22"/>
        </w:rPr>
        <w:t xml:space="preserve"> (see Figure 3.</w:t>
      </w:r>
      <w:r w:rsidR="00C61E00">
        <w:rPr>
          <w:rFonts w:asciiTheme="majorHAnsi" w:hAnsiTheme="majorHAnsi" w:cstheme="majorHAnsi"/>
          <w:sz w:val="22"/>
          <w:szCs w:val="22"/>
        </w:rPr>
        <w:t>5</w:t>
      </w:r>
      <w:r>
        <w:rPr>
          <w:rFonts w:asciiTheme="majorHAnsi" w:hAnsiTheme="majorHAnsi" w:cstheme="majorHAnsi"/>
          <w:sz w:val="22"/>
          <w:szCs w:val="22"/>
        </w:rPr>
        <w:t>)</w:t>
      </w:r>
      <w:r w:rsidRPr="009E19D0">
        <w:rPr>
          <w:rFonts w:asciiTheme="majorHAnsi" w:hAnsiTheme="majorHAnsi" w:cstheme="majorHAnsi"/>
          <w:sz w:val="22"/>
          <w:szCs w:val="22"/>
        </w:rPr>
        <w:t>.</w:t>
      </w:r>
    </w:p>
    <w:p w:rsidR="00ED39D8" w:rsidRDefault="00ED39D8" w:rsidP="005C1EB3">
      <w:pPr>
        <w:pStyle w:val="NormalWeb"/>
        <w:shd w:val="clear" w:color="auto" w:fill="FFFFFF"/>
        <w:spacing w:before="120" w:beforeAutospacing="0" w:after="0" w:afterAutospacing="0"/>
        <w:rPr>
          <w:rFonts w:asciiTheme="majorHAnsi" w:hAnsiTheme="majorHAnsi" w:cstheme="majorHAnsi"/>
          <w:sz w:val="22"/>
          <w:szCs w:val="22"/>
        </w:rPr>
      </w:pPr>
    </w:p>
    <w:p w:rsidR="00197B47" w:rsidRDefault="00197B47" w:rsidP="00197B47">
      <w:pPr>
        <w:pStyle w:val="NormalWeb"/>
        <w:shd w:val="clear" w:color="auto" w:fill="FFFFFF"/>
        <w:spacing w:line="276" w:lineRule="auto"/>
        <w:jc w:val="center"/>
        <w:rPr>
          <w:rFonts w:asciiTheme="majorHAnsi" w:hAnsiTheme="majorHAnsi" w:cstheme="majorHAnsi"/>
          <w:sz w:val="22"/>
          <w:szCs w:val="22"/>
        </w:rPr>
      </w:pPr>
      <w:r w:rsidRPr="00197B47">
        <w:rPr>
          <w:rFonts w:asciiTheme="majorHAnsi" w:hAnsiTheme="majorHAnsi" w:cstheme="majorHAnsi"/>
          <w:noProof/>
          <w:sz w:val="22"/>
          <w:szCs w:val="22"/>
          <w:bdr w:val="single" w:sz="12" w:space="0" w:color="auto"/>
        </w:rPr>
        <w:drawing>
          <wp:inline distT="0" distB="0" distL="0" distR="0">
            <wp:extent cx="3843628" cy="2861368"/>
            <wp:effectExtent l="19050" t="0" r="4472" b="0"/>
            <wp:docPr id="25" name="Picture 24" descr="Food_web_competion 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web_competion simple.jpg"/>
                    <pic:cNvPicPr/>
                  </pic:nvPicPr>
                  <pic:blipFill>
                    <a:blip r:embed="rId25" cstate="print"/>
                    <a:srcRect l="1230"/>
                    <a:stretch>
                      <a:fillRect/>
                    </a:stretch>
                  </pic:blipFill>
                  <pic:spPr>
                    <a:xfrm>
                      <a:off x="0" y="0"/>
                      <a:ext cx="3843628" cy="2861368"/>
                    </a:xfrm>
                    <a:prstGeom prst="rect">
                      <a:avLst/>
                    </a:prstGeom>
                  </pic:spPr>
                </pic:pic>
              </a:graphicData>
            </a:graphic>
          </wp:inline>
        </w:drawing>
      </w:r>
    </w:p>
    <w:p w:rsidR="00197B47" w:rsidRPr="009E19D0" w:rsidRDefault="00197B47" w:rsidP="00197B47">
      <w:pPr>
        <w:pStyle w:val="NormalWeb"/>
        <w:shd w:val="clear" w:color="auto" w:fill="FFFFFF"/>
        <w:spacing w:line="276" w:lineRule="auto"/>
        <w:rPr>
          <w:rFonts w:asciiTheme="majorHAnsi" w:hAnsiTheme="majorHAnsi" w:cstheme="majorHAnsi"/>
          <w:sz w:val="22"/>
          <w:szCs w:val="22"/>
        </w:rPr>
      </w:pPr>
      <w:r>
        <w:rPr>
          <w:rFonts w:asciiTheme="majorHAnsi" w:hAnsiTheme="majorHAnsi" w:cstheme="majorHAnsi"/>
          <w:sz w:val="22"/>
          <w:szCs w:val="22"/>
        </w:rPr>
        <w:t>Figure 3.</w:t>
      </w:r>
      <w:r w:rsidR="00C61E00">
        <w:rPr>
          <w:rFonts w:asciiTheme="majorHAnsi" w:hAnsiTheme="majorHAnsi" w:cstheme="majorHAnsi"/>
          <w:sz w:val="22"/>
          <w:szCs w:val="22"/>
        </w:rPr>
        <w:t>5</w:t>
      </w:r>
      <w:r>
        <w:rPr>
          <w:rFonts w:asciiTheme="majorHAnsi" w:hAnsiTheme="majorHAnsi" w:cstheme="majorHAnsi"/>
          <w:sz w:val="22"/>
          <w:szCs w:val="22"/>
        </w:rPr>
        <w:t xml:space="preserve">. Diagram representing the transfer of energy through trophic levels of a marine food web. </w:t>
      </w:r>
      <w:r>
        <w:rPr>
          <w:rFonts w:asciiTheme="majorHAnsi" w:hAnsiTheme="majorHAnsi" w:cstheme="majorHAnsi"/>
          <w:sz w:val="22"/>
          <w:szCs w:val="22"/>
        </w:rPr>
        <w:lastRenderedPageBreak/>
        <w:t>The higher up the food web the more energy lost from lower trophic groups.</w:t>
      </w:r>
    </w:p>
    <w:p w:rsidR="00352FCE" w:rsidRPr="009E19D0" w:rsidRDefault="00197B47" w:rsidP="005C1EB3">
      <w:pPr>
        <w:rPr>
          <w:rFonts w:asciiTheme="majorHAnsi" w:hAnsiTheme="majorHAnsi" w:cstheme="majorHAnsi"/>
          <w:sz w:val="22"/>
          <w:szCs w:val="22"/>
        </w:rPr>
      </w:pPr>
      <w:r>
        <w:rPr>
          <w:rFonts w:asciiTheme="majorHAnsi" w:hAnsiTheme="majorHAnsi" w:cstheme="majorHAnsi"/>
          <w:sz w:val="22"/>
          <w:szCs w:val="22"/>
        </w:rPr>
        <w:t>This can be represented as an</w:t>
      </w:r>
      <w:r w:rsidR="00352FCE" w:rsidRPr="009E19D0">
        <w:rPr>
          <w:rFonts w:asciiTheme="majorHAnsi" w:hAnsiTheme="majorHAnsi" w:cstheme="majorHAnsi"/>
          <w:sz w:val="22"/>
          <w:szCs w:val="22"/>
        </w:rPr>
        <w:t xml:space="preserve"> energy pyramid</w:t>
      </w:r>
      <w:r>
        <w:rPr>
          <w:rFonts w:asciiTheme="majorHAnsi" w:hAnsiTheme="majorHAnsi" w:cstheme="majorHAnsi"/>
          <w:sz w:val="22"/>
          <w:szCs w:val="22"/>
        </w:rPr>
        <w:t>. This is shown in Figure 3.</w:t>
      </w:r>
      <w:r w:rsidR="00C61E00">
        <w:rPr>
          <w:rFonts w:asciiTheme="majorHAnsi" w:hAnsiTheme="majorHAnsi" w:cstheme="majorHAnsi"/>
          <w:sz w:val="22"/>
          <w:szCs w:val="22"/>
        </w:rPr>
        <w:t>6</w:t>
      </w:r>
      <w:r>
        <w:rPr>
          <w:rFonts w:asciiTheme="majorHAnsi" w:hAnsiTheme="majorHAnsi" w:cstheme="majorHAnsi"/>
          <w:sz w:val="22"/>
          <w:szCs w:val="22"/>
        </w:rPr>
        <w:t xml:space="preserve"> and how it links to </w:t>
      </w:r>
      <w:r w:rsidR="00352FCE" w:rsidRPr="009E19D0">
        <w:rPr>
          <w:rFonts w:asciiTheme="majorHAnsi" w:hAnsiTheme="majorHAnsi" w:cstheme="majorHAnsi"/>
          <w:sz w:val="22"/>
          <w:szCs w:val="22"/>
        </w:rPr>
        <w:t xml:space="preserve">trophic levels and food </w:t>
      </w:r>
      <w:r>
        <w:rPr>
          <w:rFonts w:asciiTheme="majorHAnsi" w:hAnsiTheme="majorHAnsi" w:cstheme="majorHAnsi"/>
          <w:sz w:val="22"/>
          <w:szCs w:val="22"/>
        </w:rPr>
        <w:t>webs</w:t>
      </w:r>
      <w:r w:rsidR="00352FCE" w:rsidRPr="009E19D0">
        <w:rPr>
          <w:rFonts w:asciiTheme="majorHAnsi" w:hAnsiTheme="majorHAnsi" w:cstheme="majorHAnsi"/>
          <w:sz w:val="22"/>
          <w:szCs w:val="22"/>
        </w:rPr>
        <w:t>.</w:t>
      </w:r>
    </w:p>
    <w:p w:rsidR="00352FCE" w:rsidRPr="009E19D0" w:rsidRDefault="00352FCE" w:rsidP="00352FCE">
      <w:pPr>
        <w:pStyle w:val="NormalWeb"/>
        <w:shd w:val="clear" w:color="auto" w:fill="FFFFFF"/>
        <w:spacing w:line="384" w:lineRule="atLeast"/>
        <w:jc w:val="center"/>
        <w:rPr>
          <w:rFonts w:asciiTheme="majorHAnsi" w:hAnsiTheme="majorHAnsi" w:cstheme="majorHAnsi"/>
          <w:color w:val="000000"/>
          <w:sz w:val="22"/>
          <w:szCs w:val="22"/>
        </w:rPr>
      </w:pPr>
      <w:r w:rsidRPr="009E19D0">
        <w:rPr>
          <w:rFonts w:asciiTheme="majorHAnsi" w:hAnsiTheme="majorHAnsi" w:cstheme="majorHAnsi"/>
          <w:noProof/>
          <w:color w:val="000000"/>
          <w:sz w:val="22"/>
          <w:szCs w:val="22"/>
        </w:rPr>
        <w:drawing>
          <wp:inline distT="0" distB="0" distL="0" distR="0">
            <wp:extent cx="3678914" cy="2549534"/>
            <wp:effectExtent l="19050" t="0" r="0" b="0"/>
            <wp:docPr id="9" name="Picture 1" descr="http://mrskingsbioweb.com/images/pyrami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skingsbioweb.com/images/pyramid1.gif"/>
                    <pic:cNvPicPr>
                      <a:picLocks noChangeAspect="1" noChangeArrowheads="1"/>
                    </pic:cNvPicPr>
                  </pic:nvPicPr>
                  <pic:blipFill>
                    <a:blip r:embed="rId26" cstate="print"/>
                    <a:srcRect l="2841" t="13465" r="1960" b="1474"/>
                    <a:stretch>
                      <a:fillRect/>
                    </a:stretch>
                  </pic:blipFill>
                  <pic:spPr bwMode="auto">
                    <a:xfrm>
                      <a:off x="0" y="0"/>
                      <a:ext cx="3679190" cy="2549725"/>
                    </a:xfrm>
                    <a:prstGeom prst="rect">
                      <a:avLst/>
                    </a:prstGeom>
                    <a:noFill/>
                    <a:ln w="9525">
                      <a:noFill/>
                      <a:miter lim="800000"/>
                      <a:headEnd/>
                      <a:tailEnd/>
                    </a:ln>
                  </pic:spPr>
                </pic:pic>
              </a:graphicData>
            </a:graphic>
          </wp:inline>
        </w:drawing>
      </w:r>
    </w:p>
    <w:p w:rsidR="00352FCE" w:rsidRPr="00ED39D8" w:rsidRDefault="00352FCE" w:rsidP="005C1EB3">
      <w:pPr>
        <w:pStyle w:val="NormalWeb"/>
        <w:shd w:val="clear" w:color="auto" w:fill="FFFFFF"/>
        <w:rPr>
          <w:rFonts w:asciiTheme="majorHAnsi" w:hAnsiTheme="majorHAnsi" w:cstheme="majorHAnsi"/>
          <w:sz w:val="22"/>
          <w:szCs w:val="22"/>
        </w:rPr>
      </w:pPr>
      <w:r w:rsidRPr="00ED39D8">
        <w:rPr>
          <w:rFonts w:asciiTheme="majorHAnsi" w:hAnsiTheme="majorHAnsi" w:cstheme="majorHAnsi"/>
          <w:sz w:val="22"/>
          <w:szCs w:val="22"/>
        </w:rPr>
        <w:t xml:space="preserve">Figure </w:t>
      </w:r>
      <w:r w:rsidR="00D42CD7" w:rsidRPr="00ED39D8">
        <w:rPr>
          <w:rFonts w:asciiTheme="majorHAnsi" w:hAnsiTheme="majorHAnsi" w:cstheme="majorHAnsi"/>
          <w:sz w:val="22"/>
          <w:szCs w:val="22"/>
        </w:rPr>
        <w:t>3</w:t>
      </w:r>
      <w:r w:rsidRPr="00ED39D8">
        <w:rPr>
          <w:rFonts w:asciiTheme="majorHAnsi" w:hAnsiTheme="majorHAnsi" w:cstheme="majorHAnsi"/>
          <w:sz w:val="22"/>
          <w:szCs w:val="22"/>
        </w:rPr>
        <w:t>.</w:t>
      </w:r>
      <w:r w:rsidR="00C61E00">
        <w:rPr>
          <w:rFonts w:asciiTheme="majorHAnsi" w:hAnsiTheme="majorHAnsi" w:cstheme="majorHAnsi"/>
          <w:sz w:val="22"/>
          <w:szCs w:val="22"/>
        </w:rPr>
        <w:t>6</w:t>
      </w:r>
      <w:r w:rsidRPr="00ED39D8">
        <w:rPr>
          <w:rFonts w:asciiTheme="majorHAnsi" w:hAnsiTheme="majorHAnsi" w:cstheme="majorHAnsi"/>
          <w:sz w:val="22"/>
          <w:szCs w:val="22"/>
        </w:rPr>
        <w:t>. An energy pyramid demonstrating the energy loss as you move up the food chain.</w:t>
      </w:r>
    </w:p>
    <w:p w:rsidR="00197B47" w:rsidRPr="009E19D0" w:rsidRDefault="00197B47" w:rsidP="005C1EB3">
      <w:pPr>
        <w:pStyle w:val="NormalWeb"/>
        <w:shd w:val="clear" w:color="auto" w:fill="FFFFFF"/>
        <w:spacing w:before="0" w:beforeAutospacing="0" w:after="0" w:afterAutospacing="0"/>
        <w:rPr>
          <w:rFonts w:asciiTheme="majorHAnsi" w:hAnsiTheme="majorHAnsi" w:cstheme="majorHAnsi"/>
          <w:color w:val="333333"/>
          <w:sz w:val="22"/>
          <w:szCs w:val="22"/>
        </w:rPr>
      </w:pPr>
    </w:p>
    <w:p w:rsidR="00352FCE" w:rsidRPr="009E19D0" w:rsidRDefault="00352FCE" w:rsidP="005C1EB3">
      <w:pPr>
        <w:pStyle w:val="NormalWeb"/>
        <w:spacing w:before="0" w:beforeAutospacing="0" w:after="0" w:afterAutospacing="0"/>
        <w:rPr>
          <w:rFonts w:asciiTheme="majorHAnsi" w:hAnsiTheme="majorHAnsi" w:cstheme="majorHAnsi"/>
          <w:color w:val="000000"/>
          <w:sz w:val="22"/>
          <w:szCs w:val="22"/>
        </w:rPr>
      </w:pPr>
      <w:r w:rsidRPr="009E19D0">
        <w:rPr>
          <w:rFonts w:asciiTheme="majorHAnsi" w:hAnsiTheme="majorHAnsi" w:cstheme="majorHAnsi"/>
          <w:color w:val="000000"/>
          <w:sz w:val="22"/>
          <w:szCs w:val="22"/>
        </w:rPr>
        <w:t xml:space="preserve">This energy pyramid always shows a decrease in energy moving up trophic levels because: </w:t>
      </w:r>
    </w:p>
    <w:p w:rsidR="00352FCE" w:rsidRPr="009E19D0" w:rsidRDefault="00352FCE" w:rsidP="005C1EB3">
      <w:pPr>
        <w:pStyle w:val="ListParagraph"/>
        <w:numPr>
          <w:ilvl w:val="0"/>
          <w:numId w:val="1"/>
        </w:numPr>
        <w:spacing w:after="100" w:afterAutospacing="1" w:line="240" w:lineRule="auto"/>
        <w:ind w:left="714" w:hanging="357"/>
        <w:rPr>
          <w:rFonts w:asciiTheme="majorHAnsi" w:hAnsiTheme="majorHAnsi" w:cstheme="majorHAnsi"/>
          <w:color w:val="000000"/>
        </w:rPr>
      </w:pPr>
      <w:r w:rsidRPr="009E19D0">
        <w:rPr>
          <w:rFonts w:asciiTheme="majorHAnsi" w:hAnsiTheme="majorHAnsi" w:cstheme="majorHAnsi"/>
          <w:color w:val="000000"/>
        </w:rPr>
        <w:t xml:space="preserve">Only a certain amount of food is captured and eaten by organisms on the next trophic level. </w:t>
      </w:r>
    </w:p>
    <w:p w:rsidR="00352FCE" w:rsidRPr="009E19D0" w:rsidRDefault="00352FCE" w:rsidP="005C1EB3">
      <w:pPr>
        <w:pStyle w:val="ListParagraph"/>
        <w:numPr>
          <w:ilvl w:val="0"/>
          <w:numId w:val="1"/>
        </w:numPr>
        <w:spacing w:before="100" w:beforeAutospacing="1" w:after="100" w:afterAutospacing="1" w:line="240" w:lineRule="auto"/>
        <w:rPr>
          <w:rFonts w:asciiTheme="majorHAnsi" w:hAnsiTheme="majorHAnsi" w:cstheme="majorHAnsi"/>
          <w:color w:val="000000"/>
        </w:rPr>
      </w:pPr>
      <w:r w:rsidRPr="009E19D0">
        <w:rPr>
          <w:rFonts w:asciiTheme="majorHAnsi" w:hAnsiTheme="majorHAnsi" w:cstheme="majorHAnsi"/>
          <w:color w:val="000000"/>
        </w:rPr>
        <w:t xml:space="preserve">Some of food that is eaten cannot be digested and exits digestive tract as undigested waste. </w:t>
      </w:r>
    </w:p>
    <w:p w:rsidR="00352FCE" w:rsidRPr="009E19D0" w:rsidRDefault="00352FCE" w:rsidP="005C1EB3">
      <w:pPr>
        <w:pStyle w:val="ListParagraph"/>
        <w:numPr>
          <w:ilvl w:val="0"/>
          <w:numId w:val="1"/>
        </w:numPr>
        <w:spacing w:before="100" w:beforeAutospacing="1" w:after="100" w:afterAutospacing="1" w:line="240" w:lineRule="auto"/>
        <w:rPr>
          <w:rFonts w:asciiTheme="majorHAnsi" w:hAnsiTheme="majorHAnsi" w:cstheme="majorHAnsi"/>
          <w:color w:val="000000"/>
        </w:rPr>
      </w:pPr>
      <w:r w:rsidRPr="009E19D0">
        <w:rPr>
          <w:rFonts w:asciiTheme="majorHAnsi" w:hAnsiTheme="majorHAnsi" w:cstheme="majorHAnsi"/>
          <w:color w:val="000000"/>
        </w:rPr>
        <w:t xml:space="preserve">Only a portion of digested food becomes part of the organism's body; rest is used as source of energy. </w:t>
      </w:r>
    </w:p>
    <w:p w:rsidR="00352FCE" w:rsidRPr="009E19D0" w:rsidRDefault="00906FBD" w:rsidP="005C1EB3">
      <w:pPr>
        <w:pStyle w:val="ListParagraph"/>
        <w:numPr>
          <w:ilvl w:val="0"/>
          <w:numId w:val="1"/>
        </w:numPr>
        <w:spacing w:before="100" w:beforeAutospacing="1" w:after="100" w:afterAutospacing="1" w:line="240" w:lineRule="auto"/>
        <w:rPr>
          <w:rFonts w:asciiTheme="majorHAnsi" w:hAnsiTheme="majorHAnsi" w:cstheme="majorHAnsi"/>
          <w:color w:val="000000"/>
        </w:rPr>
      </w:pPr>
      <w:r>
        <w:rPr>
          <w:rFonts w:asciiTheme="majorHAnsi" w:hAnsiTheme="majorHAnsi" w:cstheme="majorHAnsi"/>
          <w:color w:val="000000"/>
        </w:rPr>
        <w:t>A s</w:t>
      </w:r>
      <w:r w:rsidR="00352FCE" w:rsidRPr="009E19D0">
        <w:rPr>
          <w:rFonts w:asciiTheme="majorHAnsi" w:hAnsiTheme="majorHAnsi" w:cstheme="majorHAnsi"/>
          <w:color w:val="000000"/>
        </w:rPr>
        <w:t xml:space="preserve">ubstantial portion of food energy goes to build proteins, lipids, carbohydrates and to fuel </w:t>
      </w:r>
      <w:r>
        <w:rPr>
          <w:rFonts w:asciiTheme="majorHAnsi" w:hAnsiTheme="majorHAnsi" w:cstheme="majorHAnsi"/>
          <w:color w:val="000000"/>
        </w:rPr>
        <w:t>growth and movement.</w:t>
      </w:r>
    </w:p>
    <w:p w:rsidR="00352FCE" w:rsidRPr="009E19D0" w:rsidRDefault="00352FCE" w:rsidP="005C1EB3">
      <w:pPr>
        <w:spacing w:before="100" w:beforeAutospacing="1" w:after="100" w:afterAutospacing="1"/>
        <w:rPr>
          <w:rFonts w:asciiTheme="majorHAnsi" w:hAnsiTheme="majorHAnsi" w:cstheme="majorHAnsi"/>
          <w:color w:val="000000"/>
          <w:sz w:val="22"/>
          <w:szCs w:val="22"/>
        </w:rPr>
      </w:pPr>
      <w:r w:rsidRPr="009E19D0">
        <w:rPr>
          <w:rFonts w:asciiTheme="majorHAnsi" w:hAnsiTheme="majorHAnsi" w:cstheme="majorHAnsi"/>
          <w:color w:val="000000"/>
          <w:sz w:val="22"/>
          <w:szCs w:val="22"/>
        </w:rPr>
        <w:t>So it takes about 1000 grams (or 1kg) of plant energy to create one gram of, say, shark biomass (meat).  So the energy “stored” in a living shark is a large amount of the ecosystem’s energy.</w:t>
      </w:r>
    </w:p>
    <w:p w:rsidR="00352FCE" w:rsidRDefault="00352FCE" w:rsidP="005C1EB3">
      <w:pPr>
        <w:spacing w:after="120"/>
        <w:rPr>
          <w:rFonts w:asciiTheme="majorHAnsi" w:hAnsiTheme="majorHAnsi" w:cstheme="majorHAnsi"/>
          <w:color w:val="000000"/>
          <w:sz w:val="22"/>
          <w:szCs w:val="22"/>
        </w:rPr>
      </w:pPr>
      <w:r w:rsidRPr="009E19D0">
        <w:rPr>
          <w:rFonts w:asciiTheme="majorHAnsi" w:hAnsiTheme="majorHAnsi" w:cstheme="majorHAnsi"/>
          <w:color w:val="000000"/>
          <w:sz w:val="22"/>
          <w:szCs w:val="22"/>
        </w:rPr>
        <w:t>That also means eating 1 gram of “top predator” meat (e.g. shark) takes the same energy out of the system as eating 1000 grams of seaweed.   Or eating 100grams of a herbivore (e.g. rabbitfish) takes the same energy out of the ecosystem as 1000grams of seaweed.</w:t>
      </w:r>
    </w:p>
    <w:p w:rsidR="00352FCE" w:rsidRPr="009E19D0" w:rsidRDefault="00352FCE" w:rsidP="005C1EB3">
      <w:pPr>
        <w:spacing w:after="120"/>
        <w:rPr>
          <w:rFonts w:asciiTheme="majorHAnsi" w:hAnsiTheme="majorHAnsi" w:cstheme="majorHAnsi"/>
          <w:color w:val="000000"/>
          <w:sz w:val="22"/>
          <w:szCs w:val="22"/>
        </w:rPr>
      </w:pPr>
    </w:p>
    <w:p w:rsidR="00352FCE" w:rsidRPr="009E19D0" w:rsidRDefault="00352FCE" w:rsidP="005C1EB3">
      <w:pPr>
        <w:pStyle w:val="Heading3"/>
        <w:spacing w:before="0" w:after="120" w:line="240" w:lineRule="auto"/>
        <w:rPr>
          <w:rFonts w:cstheme="majorHAnsi"/>
        </w:rPr>
      </w:pPr>
      <w:r w:rsidRPr="009E19D0">
        <w:rPr>
          <w:rFonts w:cstheme="majorHAnsi"/>
        </w:rPr>
        <w:t>Connectivity</w:t>
      </w:r>
      <w:r w:rsidR="004718C1">
        <w:rPr>
          <w:rFonts w:cstheme="majorHAnsi"/>
        </w:rPr>
        <w:t xml:space="preserve"> (see also section on “Movement” in Unit 5)</w:t>
      </w:r>
    </w:p>
    <w:p w:rsidR="00352FCE" w:rsidRPr="009E19D0" w:rsidRDefault="00352FCE" w:rsidP="005C1EB3">
      <w:pPr>
        <w:rPr>
          <w:rFonts w:asciiTheme="majorHAnsi" w:hAnsiTheme="majorHAnsi" w:cstheme="majorHAnsi"/>
          <w:iCs/>
          <w:sz w:val="22"/>
          <w:szCs w:val="22"/>
        </w:rPr>
      </w:pPr>
      <w:r w:rsidRPr="009E19D0">
        <w:rPr>
          <w:rFonts w:asciiTheme="majorHAnsi" w:hAnsiTheme="majorHAnsi" w:cstheme="majorHAnsi"/>
          <w:color w:val="000000"/>
          <w:sz w:val="22"/>
          <w:szCs w:val="22"/>
        </w:rPr>
        <w:t xml:space="preserve">Plants and </w:t>
      </w:r>
      <w:r w:rsidRPr="009E19D0">
        <w:rPr>
          <w:rFonts w:asciiTheme="majorHAnsi" w:hAnsiTheme="majorHAnsi" w:cstheme="majorHAnsi"/>
          <w:sz w:val="22"/>
          <w:szCs w:val="22"/>
        </w:rPr>
        <w:t>animals within an ecosystem can also be connected between habitats.  For example, the Red Emperor (</w:t>
      </w:r>
      <w:r w:rsidRPr="009E19D0">
        <w:rPr>
          <w:rFonts w:asciiTheme="majorHAnsi" w:hAnsiTheme="majorHAnsi" w:cstheme="majorHAnsi"/>
          <w:i/>
          <w:iCs/>
          <w:sz w:val="22"/>
          <w:szCs w:val="22"/>
        </w:rPr>
        <w:t>Lutjanus sebae</w:t>
      </w:r>
      <w:r w:rsidRPr="009E19D0">
        <w:rPr>
          <w:rFonts w:asciiTheme="majorHAnsi" w:hAnsiTheme="majorHAnsi" w:cstheme="majorHAnsi"/>
          <w:iCs/>
          <w:sz w:val="22"/>
          <w:szCs w:val="22"/>
        </w:rPr>
        <w:t xml:space="preserve">) spends different parts of its life in different parts of the ecosystem.  </w:t>
      </w:r>
      <w:r w:rsidR="00E51287">
        <w:rPr>
          <w:rFonts w:asciiTheme="majorHAnsi" w:hAnsiTheme="majorHAnsi" w:cstheme="majorHAnsi"/>
          <w:iCs/>
          <w:sz w:val="22"/>
          <w:szCs w:val="22"/>
        </w:rPr>
        <w:t>A</w:t>
      </w:r>
      <w:r w:rsidR="005D4E93">
        <w:rPr>
          <w:rFonts w:asciiTheme="majorHAnsi" w:hAnsiTheme="majorHAnsi" w:cstheme="majorHAnsi"/>
          <w:iCs/>
          <w:sz w:val="22"/>
          <w:szCs w:val="22"/>
        </w:rPr>
        <w:t xml:space="preserve">dult </w:t>
      </w:r>
      <w:r w:rsidR="005D4E93" w:rsidRPr="009E19D0">
        <w:rPr>
          <w:rFonts w:asciiTheme="majorHAnsi" w:hAnsiTheme="majorHAnsi" w:cstheme="majorHAnsi"/>
          <w:iCs/>
          <w:sz w:val="22"/>
          <w:szCs w:val="22"/>
        </w:rPr>
        <w:t xml:space="preserve">male and female fish spawn </w:t>
      </w:r>
      <w:r w:rsidR="005D4E93">
        <w:rPr>
          <w:rFonts w:asciiTheme="majorHAnsi" w:hAnsiTheme="majorHAnsi" w:cstheme="majorHAnsi"/>
          <w:iCs/>
          <w:sz w:val="22"/>
          <w:szCs w:val="22"/>
        </w:rPr>
        <w:t xml:space="preserve">on coral reefs producing </w:t>
      </w:r>
      <w:r w:rsidR="005D4E93" w:rsidRPr="009E19D0">
        <w:rPr>
          <w:rFonts w:asciiTheme="majorHAnsi" w:hAnsiTheme="majorHAnsi" w:cstheme="majorHAnsi"/>
          <w:iCs/>
          <w:sz w:val="22"/>
          <w:szCs w:val="22"/>
        </w:rPr>
        <w:t xml:space="preserve">millions of sperm </w:t>
      </w:r>
      <w:r w:rsidR="005D4E93">
        <w:rPr>
          <w:rFonts w:asciiTheme="majorHAnsi" w:hAnsiTheme="majorHAnsi" w:cstheme="majorHAnsi"/>
          <w:iCs/>
          <w:sz w:val="22"/>
          <w:szCs w:val="22"/>
        </w:rPr>
        <w:t xml:space="preserve">and eggs into the water column. Once a single sperm </w:t>
      </w:r>
      <w:r w:rsidR="005D4E93" w:rsidRPr="009E19D0">
        <w:rPr>
          <w:rFonts w:asciiTheme="majorHAnsi" w:hAnsiTheme="majorHAnsi" w:cstheme="majorHAnsi"/>
          <w:iCs/>
          <w:sz w:val="22"/>
          <w:szCs w:val="22"/>
        </w:rPr>
        <w:t>fertilises one of the millions of eggs released during spawning</w:t>
      </w:r>
      <w:r w:rsidR="00E51287" w:rsidRPr="00E51287">
        <w:rPr>
          <w:rFonts w:asciiTheme="majorHAnsi" w:hAnsiTheme="majorHAnsi" w:cstheme="majorHAnsi"/>
          <w:iCs/>
          <w:sz w:val="22"/>
          <w:szCs w:val="22"/>
        </w:rPr>
        <w:t xml:space="preserve"> </w:t>
      </w:r>
      <w:r w:rsidR="00E51287">
        <w:rPr>
          <w:rFonts w:asciiTheme="majorHAnsi" w:hAnsiTheme="majorHAnsi" w:cstheme="majorHAnsi"/>
          <w:iCs/>
          <w:sz w:val="22"/>
          <w:szCs w:val="22"/>
        </w:rPr>
        <w:t>the</w:t>
      </w:r>
      <w:r w:rsidR="00E51287" w:rsidRPr="009E19D0">
        <w:rPr>
          <w:rFonts w:asciiTheme="majorHAnsi" w:hAnsiTheme="majorHAnsi" w:cstheme="majorHAnsi"/>
          <w:iCs/>
          <w:sz w:val="22"/>
          <w:szCs w:val="22"/>
        </w:rPr>
        <w:t xml:space="preserve"> life of a Red Emperor begins</w:t>
      </w:r>
      <w:r w:rsidR="005D4E93" w:rsidRPr="009E19D0">
        <w:rPr>
          <w:rFonts w:asciiTheme="majorHAnsi" w:hAnsiTheme="majorHAnsi" w:cstheme="majorHAnsi"/>
          <w:iCs/>
          <w:sz w:val="22"/>
          <w:szCs w:val="22"/>
        </w:rPr>
        <w:t xml:space="preserve">.  </w:t>
      </w:r>
      <w:r w:rsidR="00E51287">
        <w:rPr>
          <w:rFonts w:asciiTheme="majorHAnsi" w:hAnsiTheme="majorHAnsi" w:cstheme="majorHAnsi"/>
          <w:iCs/>
          <w:sz w:val="22"/>
          <w:szCs w:val="22"/>
        </w:rPr>
        <w:t xml:space="preserve">The egg hatches into </w:t>
      </w:r>
      <w:r w:rsidRPr="009E19D0">
        <w:rPr>
          <w:rFonts w:asciiTheme="majorHAnsi" w:hAnsiTheme="majorHAnsi" w:cstheme="majorHAnsi"/>
          <w:iCs/>
          <w:sz w:val="22"/>
          <w:szCs w:val="22"/>
        </w:rPr>
        <w:t xml:space="preserve">a baby fish (larvae) </w:t>
      </w:r>
      <w:r w:rsidR="00E51287">
        <w:rPr>
          <w:rFonts w:asciiTheme="majorHAnsi" w:hAnsiTheme="majorHAnsi" w:cstheme="majorHAnsi"/>
          <w:iCs/>
          <w:sz w:val="22"/>
          <w:szCs w:val="22"/>
        </w:rPr>
        <w:t xml:space="preserve">which spends a few weeks eating other plankton and growing until it becomes more </w:t>
      </w:r>
      <w:r w:rsidRPr="009E19D0">
        <w:rPr>
          <w:rFonts w:asciiTheme="majorHAnsi" w:hAnsiTheme="majorHAnsi" w:cstheme="majorHAnsi"/>
          <w:iCs/>
          <w:sz w:val="22"/>
          <w:szCs w:val="22"/>
        </w:rPr>
        <w:t xml:space="preserve">recognisable as a </w:t>
      </w:r>
      <w:r w:rsidR="00E51287">
        <w:rPr>
          <w:rFonts w:asciiTheme="majorHAnsi" w:hAnsiTheme="majorHAnsi" w:cstheme="majorHAnsi"/>
          <w:iCs/>
          <w:sz w:val="22"/>
          <w:szCs w:val="22"/>
        </w:rPr>
        <w:t>juvenile</w:t>
      </w:r>
      <w:r w:rsidRPr="009E19D0">
        <w:rPr>
          <w:rFonts w:asciiTheme="majorHAnsi" w:hAnsiTheme="majorHAnsi" w:cstheme="majorHAnsi"/>
          <w:iCs/>
          <w:sz w:val="22"/>
          <w:szCs w:val="22"/>
        </w:rPr>
        <w:t xml:space="preserve"> fish</w:t>
      </w:r>
      <w:r w:rsidR="00E51287">
        <w:rPr>
          <w:rFonts w:asciiTheme="majorHAnsi" w:hAnsiTheme="majorHAnsi" w:cstheme="majorHAnsi"/>
          <w:iCs/>
          <w:sz w:val="22"/>
          <w:szCs w:val="22"/>
        </w:rPr>
        <w:t xml:space="preserve">. It then </w:t>
      </w:r>
      <w:r w:rsidRPr="009E19D0">
        <w:rPr>
          <w:rFonts w:asciiTheme="majorHAnsi" w:hAnsiTheme="majorHAnsi" w:cstheme="majorHAnsi"/>
          <w:iCs/>
          <w:sz w:val="22"/>
          <w:szCs w:val="22"/>
        </w:rPr>
        <w:t>moves inshore and spends some time, as a young fish, in the inshore seagrass beds. Once it gets larger and approaches maturity it starts moving offshore again to soft and hard seabed habitats.  Once the fish becomes a mature adult the process starts again.</w:t>
      </w:r>
    </w:p>
    <w:p w:rsidR="00352FCE" w:rsidRPr="009E19D0" w:rsidRDefault="00352FCE" w:rsidP="005C1EB3">
      <w:pPr>
        <w:spacing w:before="100" w:beforeAutospacing="1" w:after="100" w:afterAutospacing="1"/>
        <w:rPr>
          <w:rFonts w:asciiTheme="majorHAnsi" w:hAnsiTheme="majorHAnsi" w:cstheme="majorHAnsi"/>
          <w:iCs/>
          <w:sz w:val="22"/>
          <w:szCs w:val="22"/>
        </w:rPr>
      </w:pPr>
      <w:r w:rsidRPr="009E19D0">
        <w:rPr>
          <w:rFonts w:asciiTheme="majorHAnsi" w:hAnsiTheme="majorHAnsi" w:cstheme="majorHAnsi"/>
          <w:iCs/>
          <w:sz w:val="22"/>
          <w:szCs w:val="22"/>
        </w:rPr>
        <w:lastRenderedPageBreak/>
        <w:t xml:space="preserve">Other species, such as Spanish mackerel and tuna, can move large distances throughout their lives through different regions. This story, of how habitats and different parts of the ocean are connected by the fact that fish use different habitats at different stages during their lives, is just one of millions of such stories.   And all the stories </w:t>
      </w:r>
      <w:r w:rsidR="00BB3CEB">
        <w:rPr>
          <w:rFonts w:asciiTheme="majorHAnsi" w:hAnsiTheme="majorHAnsi" w:cstheme="majorHAnsi"/>
          <w:iCs/>
          <w:sz w:val="22"/>
          <w:szCs w:val="22"/>
        </w:rPr>
        <w:t xml:space="preserve">put together </w:t>
      </w:r>
      <w:r w:rsidRPr="009E19D0">
        <w:rPr>
          <w:rFonts w:asciiTheme="majorHAnsi" w:hAnsiTheme="majorHAnsi" w:cstheme="majorHAnsi"/>
          <w:iCs/>
          <w:sz w:val="22"/>
          <w:szCs w:val="22"/>
        </w:rPr>
        <w:t xml:space="preserve">form the fabric of connectivity between habitats of tropical coastal marine ecosystems.   </w:t>
      </w:r>
    </w:p>
    <w:p w:rsidR="00352FCE" w:rsidRPr="009E19D0" w:rsidRDefault="00352FCE" w:rsidP="005C1EB3">
      <w:pPr>
        <w:spacing w:before="100" w:beforeAutospacing="1" w:after="100" w:afterAutospacing="1"/>
        <w:rPr>
          <w:rFonts w:asciiTheme="majorHAnsi" w:hAnsiTheme="majorHAnsi" w:cstheme="majorHAnsi"/>
          <w:iCs/>
          <w:sz w:val="22"/>
          <w:szCs w:val="22"/>
        </w:rPr>
      </w:pPr>
      <w:r w:rsidRPr="009E19D0">
        <w:rPr>
          <w:rFonts w:asciiTheme="majorHAnsi" w:hAnsiTheme="majorHAnsi" w:cstheme="majorHAnsi"/>
          <w:iCs/>
          <w:sz w:val="22"/>
          <w:szCs w:val="22"/>
        </w:rPr>
        <w:t>The connections also extend to the catchments where the quality of the water flowing into the sea is important to the survival of, for example, the coastal habitats such as mangroves and seagrasses which are used by larval and juvenile fish that often form part of coastal fisheries.</w:t>
      </w:r>
      <w:r w:rsidR="00BB3CEB">
        <w:rPr>
          <w:rFonts w:asciiTheme="majorHAnsi" w:hAnsiTheme="majorHAnsi" w:cstheme="majorHAnsi"/>
          <w:iCs/>
          <w:sz w:val="22"/>
          <w:szCs w:val="22"/>
        </w:rPr>
        <w:t xml:space="preserve"> Some reef species even use estuaries during different stages of their life, particularly juvenile stages.</w:t>
      </w:r>
    </w:p>
    <w:p w:rsidR="00BB3CEB" w:rsidRDefault="00352FCE" w:rsidP="005C1EB3">
      <w:pPr>
        <w:rPr>
          <w:rFonts w:asciiTheme="majorHAnsi" w:hAnsiTheme="majorHAnsi" w:cstheme="majorHAnsi"/>
          <w:sz w:val="22"/>
          <w:szCs w:val="22"/>
        </w:rPr>
      </w:pPr>
      <w:r w:rsidRPr="009E19D0">
        <w:rPr>
          <w:rFonts w:asciiTheme="majorHAnsi" w:hAnsiTheme="majorHAnsi" w:cstheme="majorHAnsi"/>
          <w:i/>
          <w:sz w:val="22"/>
          <w:szCs w:val="22"/>
        </w:rPr>
        <w:t>Use the red emperor connectivity poster here to demonstrate</w:t>
      </w:r>
      <w:r w:rsidR="00CE72A7">
        <w:rPr>
          <w:rFonts w:asciiTheme="majorHAnsi" w:hAnsiTheme="majorHAnsi" w:cstheme="majorHAnsi"/>
          <w:i/>
          <w:sz w:val="22"/>
          <w:szCs w:val="22"/>
        </w:rPr>
        <w:t xml:space="preserve"> (Figure 3.7)</w:t>
      </w:r>
      <w:r w:rsidRPr="009E19D0">
        <w:rPr>
          <w:rFonts w:asciiTheme="majorHAnsi" w:hAnsiTheme="majorHAnsi" w:cstheme="majorHAnsi"/>
          <w:i/>
          <w:sz w:val="22"/>
          <w:szCs w:val="22"/>
        </w:rPr>
        <w:t>.</w:t>
      </w:r>
    </w:p>
    <w:p w:rsidR="00BB3CEB" w:rsidRDefault="00BB3CEB" w:rsidP="00352FCE">
      <w:pPr>
        <w:rPr>
          <w:rFonts w:asciiTheme="majorHAnsi" w:hAnsiTheme="majorHAnsi" w:cstheme="majorHAnsi"/>
          <w:sz w:val="22"/>
          <w:szCs w:val="22"/>
        </w:rPr>
      </w:pPr>
    </w:p>
    <w:p w:rsidR="00C61E00" w:rsidRPr="00C61E00" w:rsidRDefault="00BB3CEB" w:rsidP="00F649BC">
      <w:pPr>
        <w:spacing w:after="240"/>
        <w:rPr>
          <w:rFonts w:asciiTheme="majorHAnsi" w:eastAsiaTheme="majorEastAsia" w:hAnsiTheme="majorHAnsi" w:cstheme="majorHAnsi"/>
          <w:b/>
          <w:bCs/>
          <w:color w:val="365F91" w:themeColor="accent1" w:themeShade="BF"/>
          <w:sz w:val="22"/>
          <w:szCs w:val="22"/>
          <w:lang w:val="en-AU"/>
        </w:rPr>
      </w:pPr>
      <w:r w:rsidRPr="00BB3CEB">
        <w:rPr>
          <w:rFonts w:cstheme="majorHAnsi"/>
          <w:i/>
          <w:noProof/>
          <w:bdr w:val="single" w:sz="12" w:space="0" w:color="auto"/>
          <w:lang w:val="en-AU" w:eastAsia="en-AU"/>
        </w:rPr>
        <w:drawing>
          <wp:inline distT="0" distB="0" distL="0" distR="0">
            <wp:extent cx="5727700" cy="4245610"/>
            <wp:effectExtent l="19050" t="0" r="6350" b="0"/>
            <wp:docPr id="26" name="Picture 25" descr="Red Emperor Life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Emperor Life Cycle.jpg"/>
                    <pic:cNvPicPr/>
                  </pic:nvPicPr>
                  <pic:blipFill>
                    <a:blip r:embed="rId27" cstate="print"/>
                    <a:stretch>
                      <a:fillRect/>
                    </a:stretch>
                  </pic:blipFill>
                  <pic:spPr>
                    <a:xfrm>
                      <a:off x="0" y="0"/>
                      <a:ext cx="5727700" cy="4245610"/>
                    </a:xfrm>
                    <a:prstGeom prst="rect">
                      <a:avLst/>
                    </a:prstGeom>
                  </pic:spPr>
                </pic:pic>
              </a:graphicData>
            </a:graphic>
          </wp:inline>
        </w:drawing>
      </w:r>
      <w:r w:rsidR="00C61E00" w:rsidRPr="00C61E00">
        <w:rPr>
          <w:rFonts w:asciiTheme="majorHAnsi" w:hAnsiTheme="majorHAnsi"/>
          <w:sz w:val="22"/>
          <w:szCs w:val="22"/>
        </w:rPr>
        <w:t xml:space="preserve">Figure 3.7. </w:t>
      </w:r>
      <w:r w:rsidR="00C61E00">
        <w:rPr>
          <w:rFonts w:asciiTheme="majorHAnsi" w:hAnsiTheme="majorHAnsi"/>
          <w:sz w:val="22"/>
          <w:szCs w:val="22"/>
        </w:rPr>
        <w:t>Life cycle of the red emperor (</w:t>
      </w:r>
      <w:r w:rsidR="00C61E00" w:rsidRPr="00C61E00">
        <w:rPr>
          <w:rFonts w:asciiTheme="majorHAnsi" w:hAnsiTheme="majorHAnsi"/>
          <w:i/>
          <w:sz w:val="22"/>
          <w:szCs w:val="22"/>
        </w:rPr>
        <w:t>Lutjanus sebae</w:t>
      </w:r>
      <w:r w:rsidR="00C61E00">
        <w:rPr>
          <w:rFonts w:asciiTheme="majorHAnsi" w:hAnsiTheme="majorHAnsi"/>
          <w:sz w:val="22"/>
          <w:szCs w:val="22"/>
        </w:rPr>
        <w:t xml:space="preserve">) </w:t>
      </w:r>
      <w:r w:rsidR="00CE72A7">
        <w:rPr>
          <w:rFonts w:asciiTheme="majorHAnsi" w:hAnsiTheme="majorHAnsi"/>
          <w:sz w:val="22"/>
          <w:szCs w:val="22"/>
        </w:rPr>
        <w:t>showing the connectivity of different life history stages with different habitats across the continental shelf of the GBR. Source: Russell Kelley.</w:t>
      </w:r>
    </w:p>
    <w:p w:rsidR="00721217" w:rsidRDefault="00F649BC" w:rsidP="00F649BC">
      <w:pPr>
        <w:rPr>
          <w:rFonts w:asciiTheme="majorHAnsi" w:eastAsiaTheme="majorEastAsia" w:hAnsiTheme="majorHAnsi"/>
          <w:sz w:val="22"/>
          <w:lang w:val="en-AU"/>
        </w:rPr>
      </w:pPr>
      <w:r w:rsidRPr="00D57985">
        <w:rPr>
          <w:rFonts w:asciiTheme="majorHAnsi" w:eastAsiaTheme="majorEastAsia" w:hAnsiTheme="majorHAnsi"/>
          <w:sz w:val="22"/>
          <w:lang w:val="en-AU"/>
        </w:rPr>
        <w:t>In an ecosystem approach to fisheries management it is therefore important to ensure maintenance of all habitats and species within an ecosystems as they are all reliant upon each other either in ways that we understand or, often, ways that we perhaps do not understand yet.</w:t>
      </w:r>
    </w:p>
    <w:p w:rsidR="00721217" w:rsidRDefault="00721217" w:rsidP="00F649BC">
      <w:pPr>
        <w:rPr>
          <w:rFonts w:asciiTheme="majorHAnsi" w:eastAsiaTheme="majorEastAsia" w:hAnsiTheme="majorHAnsi"/>
          <w:sz w:val="22"/>
          <w:lang w:val="en-AU"/>
        </w:rPr>
      </w:pPr>
    </w:p>
    <w:p w:rsidR="00721217" w:rsidRPr="00721217" w:rsidRDefault="00721217" w:rsidP="00F649BC">
      <w:pPr>
        <w:rPr>
          <w:rFonts w:asciiTheme="majorHAnsi" w:eastAsiaTheme="majorEastAsia" w:hAnsiTheme="majorHAnsi"/>
          <w:b/>
          <w:sz w:val="22"/>
          <w:lang w:val="en-AU"/>
        </w:rPr>
      </w:pPr>
      <w:r w:rsidRPr="00721217">
        <w:rPr>
          <w:rFonts w:asciiTheme="majorHAnsi" w:eastAsiaTheme="majorEastAsia" w:hAnsiTheme="majorHAnsi"/>
          <w:b/>
          <w:sz w:val="22"/>
          <w:lang w:val="en-AU"/>
        </w:rPr>
        <w:t>Further reading:</w:t>
      </w:r>
    </w:p>
    <w:p w:rsidR="00721217" w:rsidRDefault="00721217" w:rsidP="00721217">
      <w:pPr>
        <w:rPr>
          <w:rFonts w:ascii="Calibri" w:hAnsi="Calibri"/>
          <w:sz w:val="22"/>
          <w:szCs w:val="22"/>
        </w:rPr>
      </w:pPr>
      <w:r w:rsidRPr="00D95AF9">
        <w:rPr>
          <w:rFonts w:ascii="Calibri" w:hAnsi="Calibri"/>
          <w:sz w:val="22"/>
          <w:szCs w:val="22"/>
        </w:rPr>
        <w:t>Student to read BACK side of Blue Highway poster</w:t>
      </w:r>
      <w:r>
        <w:rPr>
          <w:rFonts w:ascii="Calibri" w:hAnsi="Calibri"/>
          <w:sz w:val="22"/>
          <w:szCs w:val="22"/>
        </w:rPr>
        <w:t>.</w:t>
      </w:r>
      <w:r w:rsidR="004718C1" w:rsidRPr="004718C1">
        <w:rPr>
          <w:rFonts w:asciiTheme="majorHAnsi" w:hAnsiTheme="majorHAnsi" w:cstheme="majorHAnsi"/>
          <w:sz w:val="22"/>
          <w:szCs w:val="22"/>
          <w:vertAlign w:val="superscript"/>
        </w:rPr>
        <w:t xml:space="preserve"> </w:t>
      </w:r>
      <w:fldSimple w:instr=" NOTEREF _Ref356906603 \h  \* MERGEFORMAT ">
        <w:r w:rsidR="004718C1" w:rsidRPr="004718C1">
          <w:rPr>
            <w:rFonts w:asciiTheme="majorHAnsi" w:hAnsiTheme="majorHAnsi" w:cstheme="majorHAnsi"/>
            <w:sz w:val="22"/>
            <w:szCs w:val="22"/>
            <w:vertAlign w:val="superscript"/>
          </w:rPr>
          <w:t>1</w:t>
        </w:r>
      </w:fldSimple>
    </w:p>
    <w:p w:rsidR="00721217" w:rsidRPr="00D95AF9" w:rsidRDefault="00721217" w:rsidP="00721217">
      <w:pPr>
        <w:autoSpaceDE w:val="0"/>
        <w:autoSpaceDN w:val="0"/>
        <w:adjustRightInd w:val="0"/>
        <w:ind w:left="720" w:hanging="720"/>
        <w:rPr>
          <w:rFonts w:ascii="Calibri" w:hAnsi="Calibri" w:cs="Arial"/>
          <w:sz w:val="22"/>
          <w:szCs w:val="22"/>
        </w:rPr>
      </w:pPr>
      <w:r w:rsidRPr="00D95AF9">
        <w:rPr>
          <w:rFonts w:ascii="Calibri" w:hAnsi="Calibri" w:cs="Arial"/>
          <w:sz w:val="22"/>
          <w:szCs w:val="22"/>
        </w:rPr>
        <w:t xml:space="preserve">Cury, P., L. Shannon, and Y.-J. Shin. 2003. </w:t>
      </w:r>
      <w:r w:rsidRPr="00D95AF9">
        <w:rPr>
          <w:rFonts w:ascii="Calibri" w:hAnsi="Calibri" w:cs="Arial"/>
          <w:b/>
          <w:sz w:val="22"/>
          <w:szCs w:val="22"/>
        </w:rPr>
        <w:t>The functioning of marine ecosystems: a fisheries perspective</w:t>
      </w:r>
      <w:r w:rsidRPr="00D95AF9">
        <w:rPr>
          <w:rFonts w:ascii="Calibri" w:hAnsi="Calibri" w:cs="Arial"/>
          <w:sz w:val="22"/>
          <w:szCs w:val="22"/>
        </w:rPr>
        <w:t xml:space="preserve">. Pages 103-125 </w:t>
      </w:r>
      <w:r w:rsidRPr="00D95AF9">
        <w:rPr>
          <w:rFonts w:ascii="Calibri" w:hAnsi="Calibri" w:cs="Arial"/>
          <w:i/>
          <w:iCs/>
          <w:sz w:val="22"/>
          <w:szCs w:val="22"/>
        </w:rPr>
        <w:t>in</w:t>
      </w:r>
      <w:r w:rsidRPr="00D95AF9">
        <w:rPr>
          <w:rFonts w:ascii="Calibri" w:hAnsi="Calibri" w:cs="Arial"/>
          <w:sz w:val="22"/>
          <w:szCs w:val="22"/>
        </w:rPr>
        <w:t xml:space="preserve"> M. Sinclair and G. Valdimarsson, editors. Responsible fisheries in the marine ecosystem. FAO, Rome. </w:t>
      </w:r>
      <w:fldSimple w:instr=" NOTEREF _Ref356906603 \h  \* MERGEFORMAT ">
        <w:r w:rsidR="004718C1" w:rsidRPr="004718C1">
          <w:rPr>
            <w:rFonts w:asciiTheme="majorHAnsi" w:hAnsiTheme="majorHAnsi" w:cstheme="majorHAnsi"/>
            <w:sz w:val="22"/>
            <w:szCs w:val="22"/>
            <w:vertAlign w:val="superscript"/>
          </w:rPr>
          <w:t>1</w:t>
        </w:r>
      </w:fldSimple>
      <w:r w:rsidR="004718C1" w:rsidRPr="00D95AF9">
        <w:rPr>
          <w:rFonts w:ascii="Calibri" w:hAnsi="Calibri" w:cs="Arial"/>
          <w:sz w:val="22"/>
          <w:szCs w:val="22"/>
        </w:rPr>
        <w:t xml:space="preserve"> </w:t>
      </w:r>
    </w:p>
    <w:p w:rsidR="0059474B" w:rsidRPr="009E19D0" w:rsidRDefault="0059474B" w:rsidP="00C33317">
      <w:pPr>
        <w:pStyle w:val="Heading1"/>
        <w:rPr>
          <w:rFonts w:cstheme="majorHAnsi"/>
        </w:rPr>
      </w:pPr>
      <w:bookmarkStart w:id="11" w:name="_Toc356987474"/>
      <w:r w:rsidRPr="009E19D0">
        <w:rPr>
          <w:rFonts w:cstheme="majorHAnsi"/>
        </w:rPr>
        <w:lastRenderedPageBreak/>
        <w:t xml:space="preserve">Unit </w:t>
      </w:r>
      <w:r w:rsidR="00352FCE">
        <w:rPr>
          <w:rFonts w:cstheme="majorHAnsi"/>
        </w:rPr>
        <w:t>4</w:t>
      </w:r>
      <w:r w:rsidRPr="009E19D0">
        <w:rPr>
          <w:rFonts w:cstheme="majorHAnsi"/>
        </w:rPr>
        <w:t>: Ecosystem Approach to Fisheries Management (EAFM)</w:t>
      </w:r>
      <w:bookmarkEnd w:id="11"/>
    </w:p>
    <w:p w:rsidR="0059474B" w:rsidRPr="009E19D0" w:rsidRDefault="0059474B" w:rsidP="00C33317">
      <w:pPr>
        <w:pStyle w:val="Heading2"/>
        <w:rPr>
          <w:rFonts w:cstheme="majorHAnsi"/>
        </w:rPr>
      </w:pPr>
      <w:bookmarkStart w:id="12" w:name="_Toc356987475"/>
      <w:r w:rsidRPr="009E19D0">
        <w:rPr>
          <w:rFonts w:cstheme="majorHAnsi"/>
        </w:rPr>
        <w:t>Student outcome: an understanding of an ecosystem approach to fisheries management and how it differs from other management approaches</w:t>
      </w:r>
      <w:bookmarkEnd w:id="12"/>
    </w:p>
    <w:p w:rsidR="0059474B" w:rsidRDefault="00184D8B" w:rsidP="0059474B">
      <w:pPr>
        <w:autoSpaceDE w:val="0"/>
        <w:autoSpaceDN w:val="0"/>
        <w:adjustRightInd w:val="0"/>
        <w:spacing w:after="120"/>
        <w:rPr>
          <w:rFonts w:asciiTheme="majorHAnsi" w:eastAsiaTheme="majorEastAsia" w:hAnsiTheme="majorHAnsi" w:cstheme="majorHAnsi"/>
          <w:b/>
          <w:bCs/>
          <w:color w:val="4F81BD" w:themeColor="accent1"/>
          <w:sz w:val="22"/>
          <w:szCs w:val="22"/>
          <w:lang w:val="en-AU"/>
        </w:rPr>
      </w:pPr>
      <w:r w:rsidRPr="00184D8B">
        <w:rPr>
          <w:rFonts w:asciiTheme="majorHAnsi" w:eastAsiaTheme="majorEastAsia" w:hAnsiTheme="majorHAnsi" w:cstheme="majorHAnsi"/>
          <w:b/>
          <w:bCs/>
          <w:color w:val="4F81BD" w:themeColor="accent1"/>
          <w:sz w:val="22"/>
          <w:szCs w:val="22"/>
          <w:lang w:val="en-AU"/>
        </w:rPr>
        <w:t xml:space="preserve">Activity </w:t>
      </w:r>
      <w:r w:rsidR="00D42CD7">
        <w:rPr>
          <w:rFonts w:asciiTheme="majorHAnsi" w:eastAsiaTheme="majorEastAsia" w:hAnsiTheme="majorHAnsi" w:cstheme="majorHAnsi"/>
          <w:b/>
          <w:bCs/>
          <w:color w:val="4F81BD" w:themeColor="accent1"/>
          <w:sz w:val="22"/>
          <w:szCs w:val="22"/>
          <w:lang w:val="en-AU"/>
        </w:rPr>
        <w:t>4</w:t>
      </w:r>
      <w:r w:rsidRPr="00184D8B">
        <w:rPr>
          <w:rFonts w:asciiTheme="majorHAnsi" w:eastAsiaTheme="majorEastAsia" w:hAnsiTheme="majorHAnsi" w:cstheme="majorHAnsi"/>
          <w:b/>
          <w:bCs/>
          <w:color w:val="4F81BD" w:themeColor="accent1"/>
          <w:sz w:val="22"/>
          <w:szCs w:val="22"/>
          <w:lang w:val="en-AU"/>
        </w:rPr>
        <w:t xml:space="preserve">.1: </w:t>
      </w:r>
      <w:r w:rsidR="00654FF3">
        <w:rPr>
          <w:rFonts w:asciiTheme="majorHAnsi" w:eastAsiaTheme="majorEastAsia" w:hAnsiTheme="majorHAnsi" w:cstheme="majorHAnsi"/>
          <w:b/>
          <w:bCs/>
          <w:color w:val="4F81BD" w:themeColor="accent1"/>
          <w:sz w:val="22"/>
          <w:szCs w:val="22"/>
          <w:lang w:val="en-AU"/>
        </w:rPr>
        <w:t>Break the c</w:t>
      </w:r>
      <w:r w:rsidRPr="00184D8B">
        <w:rPr>
          <w:rFonts w:asciiTheme="majorHAnsi" w:eastAsiaTheme="majorEastAsia" w:hAnsiTheme="majorHAnsi" w:cstheme="majorHAnsi"/>
          <w:b/>
          <w:bCs/>
          <w:color w:val="4F81BD" w:themeColor="accent1"/>
          <w:sz w:val="22"/>
          <w:szCs w:val="22"/>
          <w:lang w:val="en-AU"/>
        </w:rPr>
        <w:t xml:space="preserve">lass </w:t>
      </w:r>
      <w:r w:rsidR="00654FF3">
        <w:rPr>
          <w:rFonts w:asciiTheme="majorHAnsi" w:eastAsiaTheme="majorEastAsia" w:hAnsiTheme="majorHAnsi" w:cstheme="majorHAnsi"/>
          <w:b/>
          <w:bCs/>
          <w:color w:val="4F81BD" w:themeColor="accent1"/>
          <w:sz w:val="22"/>
          <w:szCs w:val="22"/>
          <w:lang w:val="en-AU"/>
        </w:rPr>
        <w:t xml:space="preserve">into groups of </w:t>
      </w:r>
      <w:r w:rsidR="004C68DC">
        <w:rPr>
          <w:rFonts w:asciiTheme="majorHAnsi" w:eastAsiaTheme="majorEastAsia" w:hAnsiTheme="majorHAnsi" w:cstheme="majorHAnsi"/>
          <w:b/>
          <w:bCs/>
          <w:color w:val="4F81BD" w:themeColor="accent1"/>
          <w:sz w:val="22"/>
          <w:szCs w:val="22"/>
          <w:lang w:val="en-AU"/>
        </w:rPr>
        <w:t>3</w:t>
      </w:r>
      <w:r w:rsidR="00654FF3">
        <w:rPr>
          <w:rFonts w:asciiTheme="majorHAnsi" w:eastAsiaTheme="majorEastAsia" w:hAnsiTheme="majorHAnsi" w:cstheme="majorHAnsi"/>
          <w:b/>
          <w:bCs/>
          <w:color w:val="4F81BD" w:themeColor="accent1"/>
          <w:sz w:val="22"/>
          <w:szCs w:val="22"/>
          <w:lang w:val="en-AU"/>
        </w:rPr>
        <w:t xml:space="preserve">-6 students and ask them to discuss examples of the different types of </w:t>
      </w:r>
      <w:r w:rsidRPr="00184D8B">
        <w:rPr>
          <w:rFonts w:asciiTheme="majorHAnsi" w:eastAsiaTheme="majorEastAsia" w:hAnsiTheme="majorHAnsi" w:cstheme="majorHAnsi"/>
          <w:b/>
          <w:bCs/>
          <w:color w:val="4F81BD" w:themeColor="accent1"/>
          <w:sz w:val="22"/>
          <w:szCs w:val="22"/>
          <w:lang w:val="en-AU"/>
        </w:rPr>
        <w:t>management approaches</w:t>
      </w:r>
      <w:r w:rsidR="00654FF3">
        <w:rPr>
          <w:rFonts w:asciiTheme="majorHAnsi" w:eastAsiaTheme="majorEastAsia" w:hAnsiTheme="majorHAnsi" w:cstheme="majorHAnsi"/>
          <w:b/>
          <w:bCs/>
          <w:color w:val="4F81BD" w:themeColor="accent1"/>
          <w:sz w:val="22"/>
          <w:szCs w:val="22"/>
          <w:lang w:val="en-AU"/>
        </w:rPr>
        <w:t xml:space="preserve"> used locally. Groups to present back to the class. (15 mins)</w:t>
      </w:r>
    </w:p>
    <w:p w:rsidR="004C68DC" w:rsidRDefault="004C68DC" w:rsidP="0059474B">
      <w:pPr>
        <w:autoSpaceDE w:val="0"/>
        <w:autoSpaceDN w:val="0"/>
        <w:adjustRightInd w:val="0"/>
        <w:spacing w:after="120"/>
        <w:rPr>
          <w:rFonts w:asciiTheme="majorHAnsi" w:hAnsiTheme="majorHAnsi" w:cstheme="majorHAnsi"/>
          <w:b/>
          <w:bCs/>
          <w:iCs/>
          <w:sz w:val="22"/>
          <w:szCs w:val="22"/>
        </w:rPr>
      </w:pPr>
    </w:p>
    <w:p w:rsidR="000802E6" w:rsidRDefault="000802E6" w:rsidP="000802E6">
      <w:pPr>
        <w:pStyle w:val="Heading3"/>
      </w:pPr>
      <w:r>
        <w:t>Conventional fisheries management</w:t>
      </w:r>
    </w:p>
    <w:p w:rsidR="000802E6" w:rsidRDefault="000802E6" w:rsidP="0059474B">
      <w:pPr>
        <w:autoSpaceDE w:val="0"/>
        <w:autoSpaceDN w:val="0"/>
        <w:adjustRightInd w:val="0"/>
        <w:spacing w:after="120"/>
        <w:rPr>
          <w:rFonts w:asciiTheme="majorHAnsi" w:hAnsiTheme="majorHAnsi" w:cstheme="majorHAnsi"/>
          <w:bCs/>
          <w:iCs/>
          <w:sz w:val="22"/>
          <w:szCs w:val="22"/>
        </w:rPr>
      </w:pPr>
      <w:r>
        <w:rPr>
          <w:rFonts w:asciiTheme="majorHAnsi" w:hAnsiTheme="majorHAnsi" w:cstheme="majorHAnsi"/>
          <w:bCs/>
          <w:iCs/>
          <w:sz w:val="22"/>
          <w:szCs w:val="22"/>
        </w:rPr>
        <w:t>Historically, fisheries have been managed wi</w:t>
      </w:r>
      <w:r w:rsidR="00AB7648">
        <w:rPr>
          <w:rFonts w:asciiTheme="majorHAnsi" w:hAnsiTheme="majorHAnsi" w:cstheme="majorHAnsi"/>
          <w:bCs/>
          <w:iCs/>
          <w:sz w:val="22"/>
          <w:szCs w:val="22"/>
        </w:rPr>
        <w:t>th</w:t>
      </w:r>
      <w:r>
        <w:rPr>
          <w:rFonts w:asciiTheme="majorHAnsi" w:hAnsiTheme="majorHAnsi" w:cstheme="majorHAnsi"/>
          <w:bCs/>
          <w:iCs/>
          <w:sz w:val="22"/>
          <w:szCs w:val="22"/>
        </w:rPr>
        <w:t xml:space="preserve"> a focus on controlling the </w:t>
      </w:r>
      <w:r w:rsidR="00AB7648">
        <w:rPr>
          <w:rFonts w:asciiTheme="majorHAnsi" w:hAnsiTheme="majorHAnsi" w:cstheme="majorHAnsi"/>
          <w:bCs/>
          <w:iCs/>
          <w:sz w:val="22"/>
          <w:szCs w:val="22"/>
        </w:rPr>
        <w:t xml:space="preserve">human activity associated with fisheries using both input and output controls. That is, controlling what gears can be used, where and when they can be used (input controls) and controlling what is caught and how much (output controls). This conventional approach tends to focus on </w:t>
      </w:r>
      <w:r w:rsidR="00F649BC">
        <w:rPr>
          <w:rFonts w:asciiTheme="majorHAnsi" w:hAnsiTheme="majorHAnsi" w:cstheme="majorHAnsi"/>
          <w:bCs/>
          <w:iCs/>
          <w:sz w:val="22"/>
          <w:szCs w:val="22"/>
        </w:rPr>
        <w:t xml:space="preserve">one </w:t>
      </w:r>
      <w:r w:rsidR="00AB7648">
        <w:rPr>
          <w:rFonts w:asciiTheme="majorHAnsi" w:hAnsiTheme="majorHAnsi" w:cstheme="majorHAnsi"/>
          <w:bCs/>
          <w:iCs/>
          <w:sz w:val="22"/>
          <w:szCs w:val="22"/>
        </w:rPr>
        <w:t>target species, addresses only issues directly associated with the particular fishery, and has a top-down approach (government dominated). For several reasons</w:t>
      </w:r>
      <w:r w:rsidR="00432143">
        <w:rPr>
          <w:rFonts w:asciiTheme="majorHAnsi" w:hAnsiTheme="majorHAnsi" w:cstheme="majorHAnsi"/>
          <w:bCs/>
          <w:iCs/>
          <w:sz w:val="22"/>
          <w:szCs w:val="22"/>
        </w:rPr>
        <w:t xml:space="preserve"> we won’t go into here</w:t>
      </w:r>
      <w:r w:rsidR="00AB7648">
        <w:rPr>
          <w:rFonts w:asciiTheme="majorHAnsi" w:hAnsiTheme="majorHAnsi" w:cstheme="majorHAnsi"/>
          <w:bCs/>
          <w:iCs/>
          <w:sz w:val="22"/>
          <w:szCs w:val="22"/>
        </w:rPr>
        <w:t>, there are many examples of the failure of conventional fisheries management.</w:t>
      </w:r>
    </w:p>
    <w:p w:rsidR="0059474B" w:rsidRPr="009E19D0" w:rsidRDefault="0059474B" w:rsidP="00C33317">
      <w:pPr>
        <w:pStyle w:val="Heading3"/>
        <w:rPr>
          <w:rFonts w:cstheme="majorHAnsi"/>
        </w:rPr>
      </w:pPr>
      <w:r w:rsidRPr="009E19D0">
        <w:rPr>
          <w:rFonts w:cstheme="majorHAnsi"/>
        </w:rPr>
        <w:t>Derivation of ecosystem approaches</w:t>
      </w:r>
    </w:p>
    <w:p w:rsidR="0059474B" w:rsidRPr="009E19D0" w:rsidRDefault="0059474B" w:rsidP="0059474B">
      <w:pPr>
        <w:autoSpaceDE w:val="0"/>
        <w:autoSpaceDN w:val="0"/>
        <w:adjustRightInd w:val="0"/>
        <w:rPr>
          <w:rFonts w:asciiTheme="majorHAnsi" w:hAnsiTheme="majorHAnsi" w:cstheme="majorHAnsi"/>
          <w:color w:val="231F20"/>
          <w:sz w:val="22"/>
          <w:szCs w:val="22"/>
        </w:rPr>
      </w:pPr>
      <w:r w:rsidRPr="009E19D0">
        <w:rPr>
          <w:rFonts w:asciiTheme="majorHAnsi" w:hAnsiTheme="majorHAnsi" w:cstheme="majorHAnsi"/>
          <w:color w:val="231F20"/>
          <w:sz w:val="22"/>
          <w:szCs w:val="22"/>
        </w:rPr>
        <w:t xml:space="preserve">With the adoption of sustainable development as a core concept during the early 1980s, many sectors/disciplines started to look at approaches they could use to achieve sustainable development. Sustainable development strives to balance ecological well-being and human well-being (Figure </w:t>
      </w:r>
      <w:r w:rsidR="00D42CD7">
        <w:rPr>
          <w:rFonts w:asciiTheme="majorHAnsi" w:hAnsiTheme="majorHAnsi" w:cstheme="majorHAnsi"/>
          <w:color w:val="231F20"/>
          <w:sz w:val="22"/>
          <w:szCs w:val="22"/>
        </w:rPr>
        <w:t>4</w:t>
      </w:r>
      <w:r w:rsidR="00884122" w:rsidRPr="009E19D0">
        <w:rPr>
          <w:rFonts w:asciiTheme="majorHAnsi" w:hAnsiTheme="majorHAnsi" w:cstheme="majorHAnsi"/>
          <w:color w:val="231F20"/>
          <w:sz w:val="22"/>
          <w:szCs w:val="22"/>
        </w:rPr>
        <w:t>.</w:t>
      </w:r>
      <w:r w:rsidRPr="009E19D0">
        <w:rPr>
          <w:rFonts w:asciiTheme="majorHAnsi" w:hAnsiTheme="majorHAnsi" w:cstheme="majorHAnsi"/>
          <w:color w:val="231F20"/>
          <w:sz w:val="22"/>
          <w:szCs w:val="22"/>
        </w:rPr>
        <w:t>1).</w:t>
      </w:r>
    </w:p>
    <w:p w:rsidR="0059474B" w:rsidRPr="009E19D0" w:rsidRDefault="0059474B" w:rsidP="0059474B">
      <w:pPr>
        <w:autoSpaceDE w:val="0"/>
        <w:autoSpaceDN w:val="0"/>
        <w:adjustRightInd w:val="0"/>
        <w:rPr>
          <w:rFonts w:asciiTheme="majorHAnsi" w:hAnsiTheme="majorHAnsi" w:cstheme="majorHAnsi"/>
          <w:color w:val="231F20"/>
          <w:sz w:val="22"/>
          <w:szCs w:val="22"/>
        </w:rPr>
      </w:pPr>
    </w:p>
    <w:p w:rsidR="0059474B" w:rsidRPr="009E19D0" w:rsidRDefault="0059474B" w:rsidP="0059474B">
      <w:pPr>
        <w:autoSpaceDE w:val="0"/>
        <w:autoSpaceDN w:val="0"/>
        <w:adjustRightInd w:val="0"/>
        <w:rPr>
          <w:rFonts w:asciiTheme="majorHAnsi" w:hAnsiTheme="majorHAnsi" w:cstheme="majorHAnsi"/>
          <w:color w:val="231F20"/>
          <w:sz w:val="22"/>
          <w:szCs w:val="22"/>
        </w:rPr>
      </w:pPr>
      <w:r w:rsidRPr="009E19D0">
        <w:rPr>
          <w:rFonts w:asciiTheme="majorHAnsi" w:hAnsiTheme="majorHAnsi" w:cstheme="majorHAnsi"/>
          <w:noProof/>
          <w:color w:val="231F20"/>
          <w:sz w:val="22"/>
          <w:szCs w:val="22"/>
          <w:lang w:val="en-AU" w:eastAsia="en-AU"/>
        </w:rPr>
        <w:drawing>
          <wp:inline distT="0" distB="0" distL="0" distR="0">
            <wp:extent cx="5731510" cy="1575732"/>
            <wp:effectExtent l="19050" t="0" r="254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5731510" cy="1575732"/>
                    </a:xfrm>
                    <a:prstGeom prst="rect">
                      <a:avLst/>
                    </a:prstGeom>
                    <a:noFill/>
                    <a:ln w="9525">
                      <a:noFill/>
                      <a:miter lim="800000"/>
                      <a:headEnd/>
                      <a:tailEnd/>
                    </a:ln>
                  </pic:spPr>
                </pic:pic>
              </a:graphicData>
            </a:graphic>
          </wp:inline>
        </w:drawing>
      </w:r>
    </w:p>
    <w:p w:rsidR="0059474B" w:rsidRPr="009E19D0" w:rsidRDefault="0059474B" w:rsidP="0059474B">
      <w:pPr>
        <w:autoSpaceDE w:val="0"/>
        <w:autoSpaceDN w:val="0"/>
        <w:adjustRightInd w:val="0"/>
        <w:rPr>
          <w:rFonts w:asciiTheme="majorHAnsi" w:hAnsiTheme="majorHAnsi" w:cstheme="majorHAnsi"/>
          <w:color w:val="231F20"/>
          <w:sz w:val="22"/>
          <w:szCs w:val="22"/>
        </w:rPr>
      </w:pPr>
      <w:r w:rsidRPr="009E19D0">
        <w:rPr>
          <w:rFonts w:asciiTheme="majorHAnsi" w:hAnsiTheme="majorHAnsi" w:cstheme="majorHAnsi"/>
          <w:color w:val="231F20"/>
          <w:sz w:val="22"/>
          <w:szCs w:val="22"/>
        </w:rPr>
        <w:t xml:space="preserve">Figure </w:t>
      </w:r>
      <w:r w:rsidR="00D42CD7">
        <w:rPr>
          <w:rFonts w:asciiTheme="majorHAnsi" w:hAnsiTheme="majorHAnsi" w:cstheme="majorHAnsi"/>
          <w:color w:val="231F20"/>
          <w:sz w:val="22"/>
          <w:szCs w:val="22"/>
        </w:rPr>
        <w:t>4</w:t>
      </w:r>
      <w:r w:rsidR="00884122" w:rsidRPr="009E19D0">
        <w:rPr>
          <w:rFonts w:asciiTheme="majorHAnsi" w:hAnsiTheme="majorHAnsi" w:cstheme="majorHAnsi"/>
          <w:color w:val="231F20"/>
          <w:sz w:val="22"/>
          <w:szCs w:val="22"/>
        </w:rPr>
        <w:t>.</w:t>
      </w:r>
      <w:r w:rsidRPr="009E19D0">
        <w:rPr>
          <w:rFonts w:asciiTheme="majorHAnsi" w:hAnsiTheme="majorHAnsi" w:cstheme="majorHAnsi"/>
          <w:color w:val="231F20"/>
          <w:sz w:val="22"/>
          <w:szCs w:val="22"/>
        </w:rPr>
        <w:t>1. Sustainable development is a balance between ecological well-being and human well-being (Source: Staples and Funge-Smith, 2009)</w:t>
      </w:r>
      <w:r w:rsidR="004718C1" w:rsidRPr="004718C1">
        <w:rPr>
          <w:rFonts w:asciiTheme="majorHAnsi" w:hAnsiTheme="majorHAnsi" w:cstheme="majorHAnsi"/>
          <w:sz w:val="22"/>
          <w:szCs w:val="22"/>
          <w:vertAlign w:val="superscript"/>
        </w:rPr>
        <w:t xml:space="preserve"> </w:t>
      </w:r>
      <w:fldSimple w:instr=" NOTEREF _Ref356906603 \h  \* MERGEFORMAT ">
        <w:r w:rsidR="004718C1" w:rsidRPr="004718C1">
          <w:rPr>
            <w:rFonts w:asciiTheme="majorHAnsi" w:hAnsiTheme="majorHAnsi" w:cstheme="majorHAnsi"/>
            <w:sz w:val="22"/>
            <w:szCs w:val="22"/>
            <w:vertAlign w:val="superscript"/>
          </w:rPr>
          <w:t>1</w:t>
        </w:r>
      </w:fldSimple>
      <w:r w:rsidRPr="009E19D0">
        <w:rPr>
          <w:rFonts w:asciiTheme="majorHAnsi" w:hAnsiTheme="majorHAnsi" w:cstheme="majorHAnsi"/>
          <w:color w:val="231F20"/>
          <w:sz w:val="22"/>
          <w:szCs w:val="22"/>
        </w:rPr>
        <w:t>.</w:t>
      </w:r>
    </w:p>
    <w:p w:rsidR="0059474B" w:rsidRPr="009E19D0" w:rsidRDefault="0059474B" w:rsidP="0059474B">
      <w:pPr>
        <w:autoSpaceDE w:val="0"/>
        <w:autoSpaceDN w:val="0"/>
        <w:adjustRightInd w:val="0"/>
        <w:rPr>
          <w:rFonts w:asciiTheme="majorHAnsi" w:hAnsiTheme="majorHAnsi" w:cstheme="majorHAnsi"/>
          <w:color w:val="231F20"/>
          <w:sz w:val="22"/>
          <w:szCs w:val="22"/>
        </w:rPr>
      </w:pPr>
    </w:p>
    <w:p w:rsidR="0059474B" w:rsidRPr="009E19D0" w:rsidRDefault="0059474B" w:rsidP="0059474B">
      <w:pPr>
        <w:autoSpaceDE w:val="0"/>
        <w:autoSpaceDN w:val="0"/>
        <w:adjustRightInd w:val="0"/>
        <w:rPr>
          <w:rFonts w:asciiTheme="majorHAnsi" w:hAnsiTheme="majorHAnsi" w:cstheme="majorHAnsi"/>
          <w:bCs/>
          <w:iCs/>
          <w:sz w:val="22"/>
          <w:szCs w:val="22"/>
        </w:rPr>
      </w:pPr>
      <w:r w:rsidRPr="009E19D0">
        <w:rPr>
          <w:rFonts w:asciiTheme="majorHAnsi" w:hAnsiTheme="majorHAnsi" w:cstheme="majorHAnsi"/>
          <w:bCs/>
          <w:iCs/>
          <w:sz w:val="22"/>
          <w:szCs w:val="22"/>
        </w:rPr>
        <w:t xml:space="preserve">This has led to multiple different types of management approaches based on </w:t>
      </w:r>
      <w:r w:rsidRPr="009E19D0">
        <w:rPr>
          <w:rFonts w:asciiTheme="majorHAnsi" w:hAnsiTheme="majorHAnsi" w:cstheme="majorHAnsi"/>
          <w:color w:val="231F20"/>
          <w:sz w:val="22"/>
          <w:szCs w:val="22"/>
        </w:rPr>
        <w:t>the same principles with the two main differences among them being how the balance between ecological and human factors is achieved, and the number and scope of sectors being considered. EAFM is one such management approach.</w:t>
      </w:r>
    </w:p>
    <w:p w:rsidR="0059474B" w:rsidRPr="009E19D0" w:rsidRDefault="0059474B" w:rsidP="0059474B">
      <w:pPr>
        <w:autoSpaceDE w:val="0"/>
        <w:autoSpaceDN w:val="0"/>
        <w:adjustRightInd w:val="0"/>
        <w:rPr>
          <w:rFonts w:asciiTheme="majorHAnsi" w:hAnsiTheme="majorHAnsi" w:cstheme="majorHAnsi"/>
          <w:bCs/>
          <w:iCs/>
          <w:sz w:val="22"/>
          <w:szCs w:val="22"/>
        </w:rPr>
      </w:pPr>
    </w:p>
    <w:p w:rsidR="0059474B" w:rsidRPr="009E19D0" w:rsidRDefault="0059474B" w:rsidP="0059474B">
      <w:pPr>
        <w:autoSpaceDE w:val="0"/>
        <w:autoSpaceDN w:val="0"/>
        <w:adjustRightInd w:val="0"/>
        <w:rPr>
          <w:rFonts w:asciiTheme="majorHAnsi" w:hAnsiTheme="majorHAnsi" w:cstheme="majorHAnsi"/>
          <w:b/>
          <w:bCs/>
          <w:i/>
          <w:iCs/>
          <w:sz w:val="22"/>
          <w:szCs w:val="22"/>
        </w:rPr>
      </w:pPr>
      <w:r w:rsidRPr="009E19D0">
        <w:rPr>
          <w:rFonts w:asciiTheme="majorHAnsi" w:hAnsiTheme="majorHAnsi" w:cstheme="majorHAnsi"/>
          <w:b/>
          <w:bCs/>
          <w:i/>
          <w:iCs/>
          <w:sz w:val="22"/>
          <w:szCs w:val="22"/>
        </w:rPr>
        <w:t>Defining EAFM</w:t>
      </w:r>
    </w:p>
    <w:p w:rsidR="0059474B" w:rsidRPr="009E19D0" w:rsidRDefault="0059474B" w:rsidP="0059474B">
      <w:pPr>
        <w:autoSpaceDE w:val="0"/>
        <w:autoSpaceDN w:val="0"/>
        <w:adjustRightInd w:val="0"/>
        <w:rPr>
          <w:rFonts w:asciiTheme="majorHAnsi" w:hAnsiTheme="majorHAnsi" w:cstheme="majorHAnsi"/>
          <w:bCs/>
          <w:iCs/>
          <w:sz w:val="22"/>
          <w:szCs w:val="22"/>
        </w:rPr>
      </w:pPr>
      <w:r w:rsidRPr="009E19D0">
        <w:rPr>
          <w:rFonts w:asciiTheme="majorHAnsi" w:hAnsiTheme="majorHAnsi" w:cstheme="majorHAnsi"/>
          <w:bCs/>
          <w:iCs/>
          <w:sz w:val="22"/>
          <w:szCs w:val="22"/>
        </w:rPr>
        <w:t>Conventional fisheries management involves managing the target species and fishery in isolation of the wider ecosystem. However, other parts of the ecosystem are impacted by fishing and target species are impacted by factors other than fishing. An ecosystem approach to fisheries management combines conventional fisheries management with ecosystem management recognising that humans are part of the ecosystem. Therefore, although EAFM is generally the responsibility of fisheries agencies, the full implementation requires a cooperative approach with other agencies responsible for other activities that i</w:t>
      </w:r>
      <w:r w:rsidR="004718C1">
        <w:rPr>
          <w:rFonts w:asciiTheme="majorHAnsi" w:hAnsiTheme="majorHAnsi" w:cstheme="majorHAnsi"/>
          <w:bCs/>
          <w:iCs/>
          <w:sz w:val="22"/>
          <w:szCs w:val="22"/>
        </w:rPr>
        <w:t xml:space="preserve">mpact on the aquatic ecosystem </w:t>
      </w:r>
      <w:r w:rsidRPr="009E19D0">
        <w:rPr>
          <w:rFonts w:asciiTheme="majorHAnsi" w:hAnsiTheme="majorHAnsi" w:cstheme="majorHAnsi"/>
          <w:bCs/>
          <w:iCs/>
          <w:sz w:val="22"/>
          <w:szCs w:val="22"/>
        </w:rPr>
        <w:t>(FAO, 2005)</w:t>
      </w:r>
      <w:fldSimple w:instr=" NOTEREF _Ref356906603 \h  \* MERGEFORMAT ">
        <w:r w:rsidR="004718C1" w:rsidRPr="004718C1">
          <w:rPr>
            <w:rFonts w:asciiTheme="majorHAnsi" w:hAnsiTheme="majorHAnsi" w:cstheme="majorHAnsi"/>
            <w:sz w:val="22"/>
            <w:szCs w:val="22"/>
            <w:vertAlign w:val="superscript"/>
          </w:rPr>
          <w:t>1</w:t>
        </w:r>
      </w:fldSimple>
      <w:r w:rsidRPr="009E19D0">
        <w:rPr>
          <w:rFonts w:asciiTheme="majorHAnsi" w:hAnsiTheme="majorHAnsi" w:cstheme="majorHAnsi"/>
          <w:bCs/>
          <w:iCs/>
          <w:sz w:val="22"/>
          <w:szCs w:val="22"/>
        </w:rPr>
        <w:t>.</w:t>
      </w:r>
      <w:r w:rsidRPr="009E19D0">
        <w:rPr>
          <w:rFonts w:asciiTheme="majorHAnsi" w:hAnsiTheme="majorHAnsi" w:cstheme="majorHAnsi"/>
          <w:sz w:val="22"/>
          <w:szCs w:val="22"/>
        </w:rPr>
        <w:t xml:space="preserve"> </w:t>
      </w:r>
      <w:r w:rsidR="004718C1">
        <w:rPr>
          <w:rFonts w:asciiTheme="majorHAnsi" w:hAnsiTheme="majorHAnsi" w:cstheme="majorHAnsi"/>
          <w:sz w:val="22"/>
          <w:szCs w:val="22"/>
        </w:rPr>
        <w:t xml:space="preserve"> </w:t>
      </w:r>
      <w:r w:rsidRPr="009E19D0">
        <w:rPr>
          <w:rFonts w:asciiTheme="majorHAnsi" w:hAnsiTheme="majorHAnsi" w:cstheme="majorHAnsi"/>
          <w:sz w:val="22"/>
          <w:szCs w:val="22"/>
        </w:rPr>
        <w:t xml:space="preserve">EAFM focuses </w:t>
      </w:r>
      <w:r w:rsidRPr="009E19D0">
        <w:rPr>
          <w:rFonts w:asciiTheme="majorHAnsi" w:hAnsiTheme="majorHAnsi" w:cstheme="majorHAnsi"/>
          <w:sz w:val="22"/>
          <w:szCs w:val="22"/>
        </w:rPr>
        <w:lastRenderedPageBreak/>
        <w:t>primarily on managing fisheries, in a way that is consistent with the well-being of the wider ecosystem (both natural and human).</w:t>
      </w:r>
    </w:p>
    <w:p w:rsidR="0059474B" w:rsidRPr="009E19D0" w:rsidRDefault="0059474B" w:rsidP="0059474B">
      <w:pPr>
        <w:autoSpaceDE w:val="0"/>
        <w:autoSpaceDN w:val="0"/>
        <w:adjustRightInd w:val="0"/>
        <w:rPr>
          <w:rFonts w:asciiTheme="majorHAnsi" w:hAnsiTheme="majorHAnsi" w:cstheme="majorHAnsi"/>
          <w:bCs/>
          <w:iCs/>
          <w:sz w:val="22"/>
          <w:szCs w:val="22"/>
        </w:rPr>
      </w:pPr>
    </w:p>
    <w:p w:rsidR="0059474B" w:rsidRPr="009E19D0" w:rsidRDefault="0059474B" w:rsidP="0059474B">
      <w:pPr>
        <w:autoSpaceDE w:val="0"/>
        <w:autoSpaceDN w:val="0"/>
        <w:adjustRightInd w:val="0"/>
        <w:rPr>
          <w:rFonts w:asciiTheme="majorHAnsi" w:hAnsiTheme="majorHAnsi" w:cstheme="majorHAnsi"/>
          <w:bCs/>
          <w:iCs/>
          <w:sz w:val="22"/>
          <w:szCs w:val="22"/>
        </w:rPr>
      </w:pPr>
      <w:r w:rsidRPr="009E19D0">
        <w:rPr>
          <w:rFonts w:asciiTheme="majorHAnsi" w:hAnsiTheme="majorHAnsi" w:cstheme="majorHAnsi"/>
          <w:bCs/>
          <w:iCs/>
          <w:sz w:val="22"/>
          <w:szCs w:val="22"/>
        </w:rPr>
        <w:t>The CTI has adopted the FAO (2005) definition of the ecosystem approach to fisheries management:</w:t>
      </w:r>
    </w:p>
    <w:p w:rsidR="0059474B" w:rsidRPr="009E19D0" w:rsidRDefault="0059474B" w:rsidP="0059474B">
      <w:pPr>
        <w:autoSpaceDE w:val="0"/>
        <w:autoSpaceDN w:val="0"/>
        <w:adjustRightInd w:val="0"/>
        <w:rPr>
          <w:rFonts w:asciiTheme="majorHAnsi" w:hAnsiTheme="majorHAnsi" w:cstheme="majorHAnsi"/>
          <w:iCs/>
          <w:color w:val="292526"/>
          <w:sz w:val="22"/>
          <w:szCs w:val="22"/>
        </w:rPr>
      </w:pPr>
      <w:r w:rsidRPr="009E19D0">
        <w:rPr>
          <w:rFonts w:asciiTheme="majorHAnsi" w:hAnsiTheme="majorHAnsi" w:cstheme="majorHAnsi"/>
          <w:b/>
          <w:i/>
          <w:sz w:val="22"/>
          <w:szCs w:val="22"/>
        </w:rPr>
        <w:t>“</w:t>
      </w:r>
      <w:r w:rsidRPr="009E19D0">
        <w:rPr>
          <w:rFonts w:asciiTheme="majorHAnsi" w:hAnsiTheme="majorHAnsi" w:cstheme="majorHAnsi"/>
          <w:b/>
          <w:i/>
          <w:iCs/>
          <w:color w:val="292526"/>
          <w:sz w:val="22"/>
          <w:szCs w:val="22"/>
        </w:rPr>
        <w:t>An ecosystem approach to fisheries management is defined as striving to balance diverse societal objectives by taking into account the knowledge and uncertainties about biotic, abiotic and human components of ecosystems and their interactions and applying an integrated approach to fisheries within ecologically meaningful boundaries.”</w:t>
      </w:r>
    </w:p>
    <w:p w:rsidR="0059474B" w:rsidRPr="009E19D0" w:rsidRDefault="0059474B" w:rsidP="0059474B">
      <w:pPr>
        <w:autoSpaceDE w:val="0"/>
        <w:autoSpaceDN w:val="0"/>
        <w:adjustRightInd w:val="0"/>
        <w:rPr>
          <w:rFonts w:asciiTheme="majorHAnsi" w:hAnsiTheme="majorHAnsi" w:cstheme="majorHAnsi"/>
          <w:iCs/>
          <w:color w:val="292526"/>
          <w:sz w:val="22"/>
          <w:szCs w:val="22"/>
        </w:rPr>
      </w:pPr>
    </w:p>
    <w:p w:rsidR="0059474B" w:rsidRPr="009E19D0" w:rsidRDefault="0059474B" w:rsidP="0059474B">
      <w:pPr>
        <w:autoSpaceDE w:val="0"/>
        <w:autoSpaceDN w:val="0"/>
        <w:adjustRightInd w:val="0"/>
        <w:rPr>
          <w:rFonts w:asciiTheme="majorHAnsi" w:hAnsiTheme="majorHAnsi" w:cstheme="majorHAnsi"/>
          <w:iCs/>
          <w:color w:val="292526"/>
          <w:sz w:val="22"/>
          <w:szCs w:val="22"/>
        </w:rPr>
      </w:pPr>
      <w:r w:rsidRPr="009E19D0">
        <w:rPr>
          <w:rFonts w:asciiTheme="majorHAnsi" w:hAnsiTheme="majorHAnsi" w:cstheme="majorHAnsi"/>
          <w:sz w:val="22"/>
          <w:szCs w:val="22"/>
        </w:rPr>
        <w:t>The aim of the ecosystem approach to fisheries management is</w:t>
      </w:r>
      <w:r w:rsidRPr="009E19D0">
        <w:rPr>
          <w:rFonts w:asciiTheme="majorHAnsi" w:hAnsiTheme="majorHAnsi" w:cstheme="majorHAnsi"/>
          <w:iCs/>
          <w:color w:val="292526"/>
          <w:sz w:val="22"/>
          <w:szCs w:val="22"/>
        </w:rPr>
        <w:t xml:space="preserve"> to “plan, develop and manage fisheries in a manner that addresses the multiple needs and desires of societies, without jeopardizing the options for future generations to benefit from the full range of goods and services provided by marine ecosystem.” (FAO, 2003)</w:t>
      </w:r>
      <w:fldSimple w:instr=" NOTEREF _Ref356906857 \h  \* MERGEFORMAT ">
        <w:r w:rsidR="004718C1" w:rsidRPr="004718C1">
          <w:rPr>
            <w:rFonts w:asciiTheme="majorHAnsi" w:hAnsiTheme="majorHAnsi" w:cstheme="majorHAnsi"/>
            <w:iCs/>
            <w:color w:val="292526"/>
            <w:sz w:val="22"/>
            <w:szCs w:val="22"/>
            <w:vertAlign w:val="superscript"/>
          </w:rPr>
          <w:t>2</w:t>
        </w:r>
      </w:fldSimple>
      <w:r w:rsidRPr="009E19D0">
        <w:rPr>
          <w:rFonts w:asciiTheme="majorHAnsi" w:hAnsiTheme="majorHAnsi" w:cstheme="majorHAnsi"/>
          <w:iCs/>
          <w:color w:val="292526"/>
          <w:sz w:val="22"/>
          <w:szCs w:val="22"/>
        </w:rPr>
        <w:t>.</w:t>
      </w:r>
    </w:p>
    <w:p w:rsidR="0059474B" w:rsidRPr="009E19D0" w:rsidRDefault="0059474B" w:rsidP="0059474B">
      <w:pPr>
        <w:autoSpaceDE w:val="0"/>
        <w:autoSpaceDN w:val="0"/>
        <w:adjustRightInd w:val="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The key FAO principles that EAFM should address are that:</w:t>
      </w:r>
    </w:p>
    <w:p w:rsidR="0059474B" w:rsidRPr="009E19D0" w:rsidRDefault="0059474B" w:rsidP="0059474B">
      <w:pPr>
        <w:autoSpaceDE w:val="0"/>
        <w:autoSpaceDN w:val="0"/>
        <w:adjustRightInd w:val="0"/>
        <w:ind w:left="720"/>
        <w:rPr>
          <w:rFonts w:asciiTheme="majorHAnsi" w:hAnsiTheme="majorHAnsi" w:cstheme="majorHAnsi"/>
          <w:sz w:val="22"/>
          <w:szCs w:val="22"/>
        </w:rPr>
      </w:pPr>
      <w:r w:rsidRPr="009E19D0">
        <w:rPr>
          <w:rFonts w:asciiTheme="majorHAnsi" w:hAnsiTheme="majorHAnsi" w:cstheme="majorHAnsi"/>
          <w:sz w:val="22"/>
          <w:szCs w:val="22"/>
        </w:rPr>
        <w:t>• fisheries should be managed to limit their impact on the ecosystem to an acceptable level;</w:t>
      </w:r>
    </w:p>
    <w:p w:rsidR="0059474B" w:rsidRPr="009E19D0" w:rsidRDefault="0059474B" w:rsidP="0059474B">
      <w:pPr>
        <w:autoSpaceDE w:val="0"/>
        <w:autoSpaceDN w:val="0"/>
        <w:adjustRightInd w:val="0"/>
        <w:ind w:left="720"/>
        <w:rPr>
          <w:rFonts w:asciiTheme="majorHAnsi" w:hAnsiTheme="majorHAnsi" w:cstheme="majorHAnsi"/>
          <w:sz w:val="22"/>
          <w:szCs w:val="22"/>
        </w:rPr>
      </w:pPr>
      <w:r w:rsidRPr="009E19D0">
        <w:rPr>
          <w:rFonts w:asciiTheme="majorHAnsi" w:hAnsiTheme="majorHAnsi" w:cstheme="majorHAnsi"/>
          <w:sz w:val="22"/>
          <w:szCs w:val="22"/>
        </w:rPr>
        <w:t>• ecological relationships between species should be maintained;</w:t>
      </w:r>
    </w:p>
    <w:p w:rsidR="0059474B" w:rsidRPr="009E19D0" w:rsidRDefault="0059474B" w:rsidP="0059474B">
      <w:pPr>
        <w:autoSpaceDE w:val="0"/>
        <w:autoSpaceDN w:val="0"/>
        <w:adjustRightInd w:val="0"/>
        <w:ind w:left="720"/>
        <w:rPr>
          <w:rFonts w:asciiTheme="majorHAnsi" w:hAnsiTheme="majorHAnsi" w:cstheme="majorHAnsi"/>
          <w:sz w:val="22"/>
          <w:szCs w:val="22"/>
        </w:rPr>
      </w:pPr>
      <w:r w:rsidRPr="009E19D0">
        <w:rPr>
          <w:rFonts w:asciiTheme="majorHAnsi" w:hAnsiTheme="majorHAnsi" w:cstheme="majorHAnsi"/>
          <w:sz w:val="22"/>
          <w:szCs w:val="22"/>
        </w:rPr>
        <w:t>• management measures should be compatible across the entire distribution of the resource;</w:t>
      </w:r>
    </w:p>
    <w:p w:rsidR="0059474B" w:rsidRPr="009E19D0" w:rsidRDefault="0059474B" w:rsidP="0059474B">
      <w:pPr>
        <w:autoSpaceDE w:val="0"/>
        <w:autoSpaceDN w:val="0"/>
        <w:adjustRightInd w:val="0"/>
        <w:ind w:left="720"/>
        <w:rPr>
          <w:rFonts w:asciiTheme="majorHAnsi" w:hAnsiTheme="majorHAnsi" w:cstheme="majorHAnsi"/>
          <w:sz w:val="22"/>
          <w:szCs w:val="22"/>
        </w:rPr>
      </w:pPr>
      <w:r w:rsidRPr="009E19D0">
        <w:rPr>
          <w:rFonts w:asciiTheme="majorHAnsi" w:hAnsiTheme="majorHAnsi" w:cstheme="majorHAnsi"/>
          <w:sz w:val="22"/>
          <w:szCs w:val="22"/>
        </w:rPr>
        <w:t>• precaution in decision-making and action is needed because the knowledge on ecosystems is incomplete;</w:t>
      </w:r>
    </w:p>
    <w:p w:rsidR="0059474B" w:rsidRPr="009E19D0" w:rsidRDefault="0059474B" w:rsidP="009B1ABF">
      <w:pPr>
        <w:autoSpaceDE w:val="0"/>
        <w:autoSpaceDN w:val="0"/>
        <w:adjustRightInd w:val="0"/>
        <w:ind w:left="720"/>
        <w:rPr>
          <w:rFonts w:asciiTheme="majorHAnsi" w:hAnsiTheme="majorHAnsi" w:cstheme="majorHAnsi"/>
          <w:sz w:val="22"/>
          <w:szCs w:val="22"/>
        </w:rPr>
      </w:pPr>
      <w:r w:rsidRPr="009E19D0">
        <w:rPr>
          <w:rFonts w:asciiTheme="majorHAnsi" w:hAnsiTheme="majorHAnsi" w:cstheme="majorHAnsi"/>
          <w:sz w:val="22"/>
          <w:szCs w:val="22"/>
        </w:rPr>
        <w:t>• governance should ensure both human and ecosystem well-being and equity.</w:t>
      </w:r>
    </w:p>
    <w:p w:rsidR="0059474B" w:rsidRDefault="0059474B" w:rsidP="0059474B">
      <w:pPr>
        <w:rPr>
          <w:rFonts w:asciiTheme="majorHAnsi" w:hAnsiTheme="majorHAnsi" w:cstheme="majorHAnsi"/>
          <w:sz w:val="22"/>
          <w:szCs w:val="22"/>
        </w:rPr>
      </w:pPr>
    </w:p>
    <w:p w:rsidR="00384FF0" w:rsidRDefault="00232B43" w:rsidP="0059474B">
      <w:pPr>
        <w:rPr>
          <w:rFonts w:asciiTheme="majorHAnsi" w:hAnsiTheme="majorHAnsi" w:cstheme="majorHAnsi"/>
          <w:sz w:val="22"/>
          <w:szCs w:val="22"/>
        </w:rPr>
      </w:pPr>
      <w:r w:rsidRPr="00232B43">
        <w:rPr>
          <w:rFonts w:asciiTheme="majorHAnsi" w:hAnsiTheme="majorHAnsi" w:cstheme="majorHAnsi"/>
          <w:sz w:val="22"/>
          <w:szCs w:val="22"/>
        </w:rPr>
        <w:pict>
          <v:rect id="_x0000_i1025" style="width:0;height:1.5pt" o:hralign="center" o:hrstd="t" o:hr="t" fillcolor="#a0a0a0" stroked="f"/>
        </w:pict>
      </w:r>
    </w:p>
    <w:p w:rsidR="00384FF0" w:rsidRPr="00675F92" w:rsidRDefault="00384FF0" w:rsidP="0059474B">
      <w:pPr>
        <w:rPr>
          <w:rFonts w:asciiTheme="majorHAnsi" w:hAnsiTheme="majorHAnsi" w:cstheme="majorHAnsi"/>
          <w:sz w:val="22"/>
          <w:szCs w:val="22"/>
        </w:rPr>
      </w:pPr>
    </w:p>
    <w:p w:rsidR="00675F92" w:rsidRPr="00675F92" w:rsidRDefault="00675F92" w:rsidP="0059474B">
      <w:pPr>
        <w:rPr>
          <w:rFonts w:asciiTheme="majorHAnsi" w:hAnsiTheme="majorHAnsi" w:cstheme="majorHAnsi"/>
          <w:b/>
          <w:i/>
          <w:sz w:val="28"/>
          <w:szCs w:val="28"/>
          <w:u w:val="single"/>
        </w:rPr>
      </w:pPr>
      <w:r w:rsidRPr="00675F92">
        <w:rPr>
          <w:rFonts w:asciiTheme="majorHAnsi" w:hAnsiTheme="majorHAnsi" w:cstheme="majorHAnsi"/>
          <w:b/>
          <w:i/>
          <w:sz w:val="28"/>
          <w:szCs w:val="28"/>
          <w:u w:val="single"/>
        </w:rPr>
        <w:t>Advanced students</w:t>
      </w:r>
    </w:p>
    <w:p w:rsidR="0059474B" w:rsidRPr="00675F92" w:rsidRDefault="0059474B" w:rsidP="00C33317">
      <w:pPr>
        <w:pStyle w:val="Heading3"/>
        <w:rPr>
          <w:rFonts w:cstheme="majorHAnsi"/>
        </w:rPr>
      </w:pPr>
      <w:r w:rsidRPr="00675F92">
        <w:rPr>
          <w:rFonts w:cstheme="majorHAnsi"/>
        </w:rPr>
        <w:t>Convention on Biological Diversity Principles of the Ecosystem Approach</w:t>
      </w:r>
    </w:p>
    <w:p w:rsidR="0059474B" w:rsidRPr="00675F92" w:rsidRDefault="0059474B" w:rsidP="0059474B">
      <w:pPr>
        <w:autoSpaceDE w:val="0"/>
        <w:autoSpaceDN w:val="0"/>
        <w:adjustRightInd w:val="0"/>
        <w:rPr>
          <w:rFonts w:asciiTheme="majorHAnsi" w:hAnsiTheme="majorHAnsi" w:cstheme="majorHAnsi"/>
          <w:sz w:val="22"/>
          <w:szCs w:val="22"/>
        </w:rPr>
      </w:pPr>
      <w:r w:rsidRPr="00675F92">
        <w:rPr>
          <w:rFonts w:asciiTheme="majorHAnsi" w:hAnsiTheme="majorHAnsi" w:cstheme="majorHAnsi"/>
          <w:sz w:val="22"/>
          <w:szCs w:val="22"/>
        </w:rPr>
        <w:t>The wider principles identified by the Convention on Biological Diversity (CBD) for an ecosystem approach in any environment, terrestrial or aquatic, are also useful and are shown below. All the CBD principles are relevant and important in EAFM as well, and are consistent with the FAO list of principles in the previous paragraph.</w:t>
      </w:r>
    </w:p>
    <w:p w:rsidR="0059474B" w:rsidRPr="00675F92" w:rsidRDefault="0059474B" w:rsidP="0059474B">
      <w:pPr>
        <w:autoSpaceDE w:val="0"/>
        <w:autoSpaceDN w:val="0"/>
        <w:adjustRightInd w:val="0"/>
        <w:rPr>
          <w:rFonts w:asciiTheme="majorHAnsi" w:hAnsiTheme="majorHAnsi" w:cstheme="majorHAnsi"/>
          <w:sz w:val="22"/>
          <w:szCs w:val="22"/>
        </w:rPr>
      </w:pP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Principle 1: The objectives of management of land, water and living resources are a matter of societal choice.</w:t>
      </w: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Principle 2: Management should be decentralized to the lowest appropriate level.</w:t>
      </w: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Principle 3: Ecosystem managers should consider the effects (actual or potential) of their activities on adjacent and other ecosystems.</w:t>
      </w: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Principle 4: Recognizing potential gains from management, there is usually a need to understand and manage the ecosystem in an economic context. Any such ecosystem management programme should:</w:t>
      </w:r>
    </w:p>
    <w:p w:rsidR="0059474B" w:rsidRPr="00675F92" w:rsidRDefault="0059474B" w:rsidP="0059474B">
      <w:pPr>
        <w:autoSpaceDE w:val="0"/>
        <w:autoSpaceDN w:val="0"/>
        <w:adjustRightInd w:val="0"/>
        <w:ind w:left="720"/>
        <w:rPr>
          <w:rFonts w:asciiTheme="majorHAnsi" w:hAnsiTheme="majorHAnsi" w:cstheme="majorHAnsi"/>
          <w:sz w:val="22"/>
          <w:szCs w:val="22"/>
        </w:rPr>
      </w:pPr>
      <w:r w:rsidRPr="00675F92">
        <w:rPr>
          <w:rFonts w:asciiTheme="majorHAnsi" w:hAnsiTheme="majorHAnsi" w:cstheme="majorHAnsi"/>
          <w:sz w:val="22"/>
          <w:szCs w:val="22"/>
        </w:rPr>
        <w:t>a) reduce those market distortions that adversely affect biological diversity;</w:t>
      </w:r>
    </w:p>
    <w:p w:rsidR="0059474B" w:rsidRPr="00675F92" w:rsidRDefault="0059474B" w:rsidP="0059474B">
      <w:pPr>
        <w:autoSpaceDE w:val="0"/>
        <w:autoSpaceDN w:val="0"/>
        <w:adjustRightInd w:val="0"/>
        <w:ind w:left="720"/>
        <w:rPr>
          <w:rFonts w:asciiTheme="majorHAnsi" w:hAnsiTheme="majorHAnsi" w:cstheme="majorHAnsi"/>
          <w:sz w:val="22"/>
          <w:szCs w:val="22"/>
        </w:rPr>
      </w:pPr>
      <w:r w:rsidRPr="00675F92">
        <w:rPr>
          <w:rFonts w:asciiTheme="majorHAnsi" w:hAnsiTheme="majorHAnsi" w:cstheme="majorHAnsi"/>
          <w:sz w:val="22"/>
          <w:szCs w:val="22"/>
        </w:rPr>
        <w:t>b) align incentives to promote biodiversity conservation and sustainable use;</w:t>
      </w:r>
    </w:p>
    <w:p w:rsidR="0059474B" w:rsidRPr="00675F92" w:rsidRDefault="0059474B" w:rsidP="0059474B">
      <w:pPr>
        <w:autoSpaceDE w:val="0"/>
        <w:autoSpaceDN w:val="0"/>
        <w:adjustRightInd w:val="0"/>
        <w:ind w:left="720"/>
        <w:rPr>
          <w:rFonts w:asciiTheme="majorHAnsi" w:hAnsiTheme="majorHAnsi" w:cstheme="majorHAnsi"/>
          <w:sz w:val="22"/>
          <w:szCs w:val="22"/>
        </w:rPr>
      </w:pPr>
      <w:r w:rsidRPr="00675F92">
        <w:rPr>
          <w:rFonts w:asciiTheme="majorHAnsi" w:hAnsiTheme="majorHAnsi" w:cstheme="majorHAnsi"/>
          <w:sz w:val="22"/>
          <w:szCs w:val="22"/>
        </w:rPr>
        <w:t>c) internalize costs and benefits in the given ecosystem to the extent feasible.</w:t>
      </w: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Principle 5: Conservation of ecosystem structure and functioning, in order to maintain ecosystem services, should be a priority target of the ecosystem approach.</w:t>
      </w: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Principle 6: Ecosystems must be managed within the limits of their functioning.</w:t>
      </w: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Principle 7: The ecosystem approach should be undertaken at the appropriate spatial and temporal scales.</w:t>
      </w: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 xml:space="preserve">Principle 8: Recognizing the varying temporal scales and lag-effects that characterize ecosystem </w:t>
      </w:r>
      <w:r w:rsidRPr="00675F92">
        <w:rPr>
          <w:rFonts w:asciiTheme="majorHAnsi" w:hAnsiTheme="majorHAnsi" w:cstheme="majorHAnsi"/>
          <w:sz w:val="22"/>
          <w:szCs w:val="22"/>
        </w:rPr>
        <w:lastRenderedPageBreak/>
        <w:t>processes, objectives for ecosystem management should be set for the long term.</w:t>
      </w: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Principle 9: Management must recognize that change is inevitable.</w:t>
      </w: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Principle 10: The ecosystem approach should seek the appropriate balance between, and integration of, conservation and use of biological diversity.</w:t>
      </w: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Principle 11: The ecosystem approach should consider all forms of relevant information, including scientific and indigenous and local knowledge, innovations and practices.</w:t>
      </w:r>
    </w:p>
    <w:p w:rsidR="0059474B" w:rsidRPr="00675F92" w:rsidRDefault="0059474B" w:rsidP="0059474B">
      <w:pPr>
        <w:autoSpaceDE w:val="0"/>
        <w:autoSpaceDN w:val="0"/>
        <w:adjustRightInd w:val="0"/>
        <w:ind w:left="720" w:hanging="720"/>
        <w:rPr>
          <w:rFonts w:asciiTheme="majorHAnsi" w:hAnsiTheme="majorHAnsi" w:cstheme="majorHAnsi"/>
          <w:sz w:val="22"/>
          <w:szCs w:val="22"/>
        </w:rPr>
      </w:pPr>
      <w:r w:rsidRPr="00675F92">
        <w:rPr>
          <w:rFonts w:asciiTheme="majorHAnsi" w:hAnsiTheme="majorHAnsi" w:cstheme="majorHAnsi"/>
          <w:sz w:val="22"/>
          <w:szCs w:val="22"/>
        </w:rPr>
        <w:t>Principle 12: The ecosystem approach should involve all relevant sectors of society and scientific disciplines.</w:t>
      </w:r>
    </w:p>
    <w:p w:rsidR="0059474B" w:rsidRPr="00675F92" w:rsidRDefault="0059474B" w:rsidP="0059474B">
      <w:pPr>
        <w:autoSpaceDE w:val="0"/>
        <w:autoSpaceDN w:val="0"/>
        <w:adjustRightInd w:val="0"/>
        <w:rPr>
          <w:rFonts w:asciiTheme="majorHAnsi" w:hAnsiTheme="majorHAnsi" w:cstheme="majorHAnsi"/>
          <w:sz w:val="22"/>
          <w:szCs w:val="22"/>
        </w:rPr>
      </w:pPr>
      <w:r w:rsidRPr="00675F92">
        <w:rPr>
          <w:rFonts w:asciiTheme="majorHAnsi" w:hAnsiTheme="majorHAnsi" w:cstheme="majorHAnsi"/>
          <w:sz w:val="22"/>
          <w:szCs w:val="22"/>
        </w:rPr>
        <w:t>More detail can be obtained from Decision V/6 of the fifth Conference of the Parties to the Convention on Biological Diversity at</w:t>
      </w:r>
      <w:r w:rsidR="00675F92">
        <w:rPr>
          <w:rFonts w:asciiTheme="majorHAnsi" w:hAnsiTheme="majorHAnsi" w:cstheme="majorHAnsi"/>
          <w:sz w:val="22"/>
          <w:szCs w:val="22"/>
        </w:rPr>
        <w:t>:</w:t>
      </w:r>
      <w:r w:rsidRPr="00675F92">
        <w:rPr>
          <w:rFonts w:asciiTheme="majorHAnsi" w:hAnsiTheme="majorHAnsi" w:cstheme="majorHAnsi"/>
          <w:sz w:val="22"/>
          <w:szCs w:val="22"/>
        </w:rPr>
        <w:t xml:space="preserve">  </w:t>
      </w:r>
    </w:p>
    <w:p w:rsidR="0059474B" w:rsidRPr="009E19D0" w:rsidRDefault="00232B43" w:rsidP="0059474B">
      <w:pPr>
        <w:rPr>
          <w:rFonts w:asciiTheme="majorHAnsi" w:hAnsiTheme="majorHAnsi" w:cstheme="majorHAnsi"/>
          <w:sz w:val="22"/>
          <w:szCs w:val="22"/>
        </w:rPr>
      </w:pPr>
      <w:hyperlink r:id="rId29" w:history="1">
        <w:r w:rsidR="0059474B" w:rsidRPr="00675F92">
          <w:rPr>
            <w:rStyle w:val="Hyperlink"/>
            <w:rFonts w:asciiTheme="majorHAnsi" w:hAnsiTheme="majorHAnsi" w:cstheme="majorHAnsi"/>
            <w:sz w:val="22"/>
            <w:szCs w:val="22"/>
          </w:rPr>
          <w:t>www.biodiv.org/decisions/default.aspx?m=COP-05&amp;id=7147&amp;lg=0</w:t>
        </w:r>
      </w:hyperlink>
      <w:r w:rsidR="0059474B" w:rsidRPr="009E19D0">
        <w:rPr>
          <w:rFonts w:asciiTheme="majorHAnsi" w:hAnsiTheme="majorHAnsi" w:cstheme="majorHAnsi"/>
          <w:sz w:val="22"/>
          <w:szCs w:val="22"/>
        </w:rPr>
        <w:t xml:space="preserve"> </w:t>
      </w:r>
    </w:p>
    <w:p w:rsidR="00675F92" w:rsidRDefault="00675F92" w:rsidP="0059474B">
      <w:pPr>
        <w:rPr>
          <w:rFonts w:asciiTheme="majorHAnsi" w:hAnsiTheme="majorHAnsi" w:cstheme="majorHAnsi"/>
          <w:sz w:val="22"/>
          <w:szCs w:val="22"/>
        </w:rPr>
      </w:pPr>
    </w:p>
    <w:p w:rsidR="00384FF0" w:rsidRDefault="00232B43" w:rsidP="0059474B">
      <w:pPr>
        <w:rPr>
          <w:rFonts w:asciiTheme="majorHAnsi" w:hAnsiTheme="majorHAnsi" w:cstheme="majorHAnsi"/>
          <w:sz w:val="22"/>
          <w:szCs w:val="22"/>
        </w:rPr>
      </w:pPr>
      <w:r w:rsidRPr="00232B43">
        <w:rPr>
          <w:rFonts w:asciiTheme="majorHAnsi" w:hAnsiTheme="majorHAnsi" w:cstheme="majorHAnsi"/>
          <w:sz w:val="22"/>
          <w:szCs w:val="22"/>
        </w:rPr>
        <w:pict>
          <v:rect id="_x0000_i1026" style="width:0;height:1.5pt" o:hralign="center" o:hrstd="t" o:hr="t" fillcolor="#a0a0a0" stroked="f"/>
        </w:pict>
      </w:r>
    </w:p>
    <w:p w:rsidR="00384FF0" w:rsidRPr="009E19D0" w:rsidRDefault="00384FF0" w:rsidP="0059474B">
      <w:pPr>
        <w:rPr>
          <w:rFonts w:asciiTheme="majorHAnsi" w:hAnsiTheme="majorHAnsi" w:cstheme="majorHAnsi"/>
          <w:sz w:val="22"/>
          <w:szCs w:val="22"/>
        </w:rPr>
      </w:pPr>
    </w:p>
    <w:p w:rsidR="0059474B" w:rsidRPr="009E19D0" w:rsidRDefault="0059474B" w:rsidP="00C33317">
      <w:pPr>
        <w:pStyle w:val="Heading3"/>
        <w:rPr>
          <w:rFonts w:cstheme="majorHAnsi"/>
        </w:rPr>
      </w:pPr>
      <w:r w:rsidRPr="009E19D0">
        <w:rPr>
          <w:rFonts w:cstheme="majorHAnsi"/>
        </w:rPr>
        <w:t>How EAFM is different to conventional fisheries management?</w:t>
      </w:r>
    </w:p>
    <w:p w:rsidR="00AE7969" w:rsidRDefault="00AE7969" w:rsidP="0059474B">
      <w:pPr>
        <w:autoSpaceDE w:val="0"/>
        <w:autoSpaceDN w:val="0"/>
        <w:adjustRightInd w:val="0"/>
        <w:rPr>
          <w:rFonts w:asciiTheme="majorHAnsi" w:hAnsiTheme="majorHAnsi" w:cstheme="majorHAnsi"/>
          <w:bCs/>
          <w:color w:val="231F20"/>
          <w:sz w:val="22"/>
          <w:szCs w:val="22"/>
        </w:rPr>
      </w:pPr>
      <w:r>
        <w:rPr>
          <w:rFonts w:asciiTheme="majorHAnsi" w:hAnsiTheme="majorHAnsi" w:cstheme="majorHAnsi"/>
          <w:bCs/>
          <w:color w:val="231F20"/>
          <w:sz w:val="22"/>
          <w:szCs w:val="22"/>
        </w:rPr>
        <w:t xml:space="preserve">EAFM is really an extension of conventional fisheries management, utilising the full range of conventional management tools (input and out controls), while broadening the scope of management to encompass </w:t>
      </w:r>
      <w:r w:rsidR="00F649BC">
        <w:rPr>
          <w:rFonts w:asciiTheme="majorHAnsi" w:hAnsiTheme="majorHAnsi" w:cstheme="majorHAnsi"/>
          <w:bCs/>
          <w:color w:val="231F20"/>
          <w:sz w:val="22"/>
          <w:szCs w:val="22"/>
        </w:rPr>
        <w:t xml:space="preserve">multiple target species and </w:t>
      </w:r>
      <w:r w:rsidR="006F1163">
        <w:rPr>
          <w:rFonts w:asciiTheme="majorHAnsi" w:hAnsiTheme="majorHAnsi" w:cstheme="majorHAnsi"/>
          <w:bCs/>
          <w:color w:val="231F20"/>
          <w:sz w:val="22"/>
          <w:szCs w:val="22"/>
        </w:rPr>
        <w:t>factors that both directly and indirectly may impact the fishery. This includes the broader ecocystem as well as the social and economic dimensions of fisheries.</w:t>
      </w:r>
    </w:p>
    <w:p w:rsidR="00AE7969" w:rsidRDefault="00AE7969" w:rsidP="0059474B">
      <w:pPr>
        <w:autoSpaceDE w:val="0"/>
        <w:autoSpaceDN w:val="0"/>
        <w:adjustRightInd w:val="0"/>
        <w:rPr>
          <w:rFonts w:asciiTheme="majorHAnsi" w:hAnsiTheme="majorHAnsi" w:cstheme="majorHAnsi"/>
          <w:bCs/>
          <w:color w:val="231F20"/>
          <w:sz w:val="22"/>
          <w:szCs w:val="22"/>
        </w:rPr>
      </w:pPr>
    </w:p>
    <w:p w:rsidR="0059474B" w:rsidRPr="009E19D0" w:rsidRDefault="0059474B" w:rsidP="0059474B">
      <w:pPr>
        <w:autoSpaceDE w:val="0"/>
        <w:autoSpaceDN w:val="0"/>
        <w:adjustRightInd w:val="0"/>
        <w:rPr>
          <w:rFonts w:asciiTheme="majorHAnsi" w:hAnsiTheme="majorHAnsi" w:cstheme="majorHAnsi"/>
          <w:b/>
          <w:bCs/>
          <w:color w:val="231F20"/>
          <w:sz w:val="22"/>
          <w:szCs w:val="22"/>
        </w:rPr>
      </w:pPr>
      <w:r w:rsidRPr="009E19D0">
        <w:rPr>
          <w:rFonts w:asciiTheme="majorHAnsi" w:hAnsiTheme="majorHAnsi" w:cstheme="majorHAnsi"/>
          <w:bCs/>
          <w:color w:val="231F20"/>
          <w:sz w:val="22"/>
          <w:szCs w:val="22"/>
        </w:rPr>
        <w:t xml:space="preserve">Table </w:t>
      </w:r>
      <w:r w:rsidR="00D42CD7">
        <w:rPr>
          <w:rFonts w:asciiTheme="majorHAnsi" w:hAnsiTheme="majorHAnsi" w:cstheme="majorHAnsi"/>
          <w:bCs/>
          <w:color w:val="231F20"/>
          <w:sz w:val="22"/>
          <w:szCs w:val="22"/>
        </w:rPr>
        <w:t>4</w:t>
      </w:r>
      <w:r w:rsidR="00884122" w:rsidRPr="009E19D0">
        <w:rPr>
          <w:rFonts w:asciiTheme="majorHAnsi" w:hAnsiTheme="majorHAnsi" w:cstheme="majorHAnsi"/>
          <w:bCs/>
          <w:color w:val="231F20"/>
          <w:sz w:val="22"/>
          <w:szCs w:val="22"/>
        </w:rPr>
        <w:t>.</w:t>
      </w:r>
      <w:r w:rsidRPr="009E19D0">
        <w:rPr>
          <w:rFonts w:asciiTheme="majorHAnsi" w:hAnsiTheme="majorHAnsi" w:cstheme="majorHAnsi"/>
          <w:bCs/>
          <w:color w:val="231F20"/>
          <w:sz w:val="22"/>
          <w:szCs w:val="22"/>
        </w:rPr>
        <w:t>1</w:t>
      </w:r>
      <w:r w:rsidR="00884122" w:rsidRPr="009E19D0">
        <w:rPr>
          <w:rFonts w:asciiTheme="majorHAnsi" w:hAnsiTheme="majorHAnsi" w:cstheme="majorHAnsi"/>
          <w:bCs/>
          <w:color w:val="231F20"/>
          <w:sz w:val="22"/>
          <w:szCs w:val="22"/>
        </w:rPr>
        <w:t>.</w:t>
      </w:r>
      <w:r w:rsidRPr="009E19D0">
        <w:rPr>
          <w:rFonts w:asciiTheme="majorHAnsi" w:hAnsiTheme="majorHAnsi" w:cstheme="majorHAnsi"/>
          <w:b/>
          <w:bCs/>
          <w:color w:val="231F20"/>
          <w:sz w:val="22"/>
          <w:szCs w:val="22"/>
        </w:rPr>
        <w:t xml:space="preserve"> </w:t>
      </w:r>
      <w:r w:rsidRPr="009E19D0">
        <w:rPr>
          <w:rFonts w:asciiTheme="majorHAnsi" w:hAnsiTheme="majorHAnsi" w:cstheme="majorHAnsi"/>
          <w:color w:val="231F20"/>
          <w:sz w:val="22"/>
          <w:szCs w:val="22"/>
        </w:rPr>
        <w:t>Conventional and ecosystem approaches to fisheries management contrasted (Source: APFIC 2009)</w:t>
      </w:r>
      <w:fldSimple w:instr=" NOTEREF _Ref356906603 \h  \* MERGEFORMAT ">
        <w:r w:rsidR="004718C1" w:rsidRPr="004718C1">
          <w:rPr>
            <w:rFonts w:asciiTheme="majorHAnsi" w:hAnsiTheme="majorHAnsi" w:cstheme="majorHAnsi"/>
            <w:color w:val="231F20"/>
            <w:sz w:val="22"/>
            <w:szCs w:val="22"/>
            <w:vertAlign w:val="superscript"/>
          </w:rPr>
          <w:t>1</w:t>
        </w:r>
      </w:fldSimple>
      <w:r w:rsidRPr="009E19D0">
        <w:rPr>
          <w:rFonts w:asciiTheme="majorHAnsi" w:hAnsiTheme="majorHAnsi" w:cstheme="majorHAnsi"/>
          <w:color w:val="231F20"/>
          <w:sz w:val="22"/>
          <w:szCs w:val="22"/>
        </w:rPr>
        <w:t>.</w:t>
      </w:r>
    </w:p>
    <w:tbl>
      <w:tblPr>
        <w:tblStyle w:val="TableGrid"/>
        <w:tblW w:w="0" w:type="auto"/>
        <w:tblBorders>
          <w:insideH w:val="none" w:sz="0" w:space="0" w:color="auto"/>
          <w:insideV w:val="none" w:sz="0" w:space="0" w:color="auto"/>
        </w:tblBorders>
        <w:tblLook w:val="04A0"/>
      </w:tblPr>
      <w:tblGrid>
        <w:gridCol w:w="4074"/>
        <w:gridCol w:w="5162"/>
      </w:tblGrid>
      <w:tr w:rsidR="0059474B" w:rsidRPr="009E19D0" w:rsidTr="00432143">
        <w:tc>
          <w:tcPr>
            <w:tcW w:w="4077" w:type="dxa"/>
            <w:tcBorders>
              <w:top w:val="single" w:sz="12" w:space="0" w:color="000000" w:themeColor="text1"/>
              <w:left w:val="single" w:sz="12" w:space="0" w:color="000000" w:themeColor="text1"/>
              <w:bottom w:val="single" w:sz="12" w:space="0" w:color="000000" w:themeColor="text1"/>
              <w:right w:val="single" w:sz="6" w:space="0" w:color="000000" w:themeColor="text1"/>
            </w:tcBorders>
            <w:shd w:val="pct10" w:color="auto" w:fill="auto"/>
          </w:tcPr>
          <w:p w:rsidR="0059474B" w:rsidRPr="009E19D0" w:rsidRDefault="0059474B" w:rsidP="00C872A7">
            <w:pPr>
              <w:autoSpaceDE w:val="0"/>
              <w:autoSpaceDN w:val="0"/>
              <w:adjustRightInd w:val="0"/>
              <w:rPr>
                <w:rFonts w:asciiTheme="majorHAnsi" w:hAnsiTheme="majorHAnsi" w:cstheme="majorHAnsi"/>
                <w:b/>
                <w:bCs/>
                <w:color w:val="231F20"/>
              </w:rPr>
            </w:pPr>
            <w:r w:rsidRPr="009E19D0">
              <w:rPr>
                <w:rFonts w:asciiTheme="majorHAnsi" w:hAnsiTheme="majorHAnsi" w:cstheme="majorHAnsi"/>
                <w:b/>
                <w:bCs/>
                <w:color w:val="231F20"/>
              </w:rPr>
              <w:t>Conventional approaches</w:t>
            </w:r>
          </w:p>
        </w:tc>
        <w:tc>
          <w:tcPr>
            <w:tcW w:w="5165" w:type="dxa"/>
            <w:tcBorders>
              <w:top w:val="single" w:sz="12" w:space="0" w:color="000000" w:themeColor="text1"/>
              <w:left w:val="single" w:sz="6" w:space="0" w:color="000000" w:themeColor="text1"/>
              <w:bottom w:val="single" w:sz="12" w:space="0" w:color="000000" w:themeColor="text1"/>
              <w:right w:val="single" w:sz="12" w:space="0" w:color="000000" w:themeColor="text1"/>
            </w:tcBorders>
            <w:shd w:val="pct10" w:color="auto" w:fill="auto"/>
          </w:tcPr>
          <w:p w:rsidR="0059474B" w:rsidRPr="009E19D0" w:rsidRDefault="0059474B" w:rsidP="00C872A7">
            <w:pPr>
              <w:autoSpaceDE w:val="0"/>
              <w:autoSpaceDN w:val="0"/>
              <w:adjustRightInd w:val="0"/>
              <w:rPr>
                <w:rFonts w:asciiTheme="majorHAnsi" w:hAnsiTheme="majorHAnsi" w:cstheme="majorHAnsi"/>
                <w:b/>
                <w:bCs/>
                <w:color w:val="231F20"/>
              </w:rPr>
            </w:pPr>
            <w:r w:rsidRPr="009E19D0">
              <w:rPr>
                <w:rFonts w:asciiTheme="majorHAnsi" w:hAnsiTheme="majorHAnsi" w:cstheme="majorHAnsi"/>
                <w:b/>
                <w:bCs/>
                <w:color w:val="231F20"/>
              </w:rPr>
              <w:t>Ecosystem approaches</w:t>
            </w:r>
          </w:p>
        </w:tc>
      </w:tr>
      <w:tr w:rsidR="0059474B" w:rsidRPr="009E19D0" w:rsidTr="006168AE">
        <w:tc>
          <w:tcPr>
            <w:tcW w:w="4077" w:type="dxa"/>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b/>
                <w:bCs/>
                <w:color w:val="231F20"/>
              </w:rPr>
              <w:t xml:space="preserve">Few </w:t>
            </w:r>
            <w:r w:rsidRPr="009E19D0">
              <w:rPr>
                <w:rFonts w:asciiTheme="majorHAnsi" w:hAnsiTheme="majorHAnsi" w:cstheme="majorHAnsi"/>
                <w:color w:val="231F20"/>
              </w:rPr>
              <w:t>fisheries management objectives.</w:t>
            </w:r>
          </w:p>
          <w:p w:rsidR="0059474B" w:rsidRPr="009E19D0" w:rsidRDefault="0059474B" w:rsidP="00C872A7">
            <w:pPr>
              <w:rPr>
                <w:rFonts w:asciiTheme="majorHAnsi" w:hAnsiTheme="majorHAnsi" w:cstheme="majorHAnsi"/>
                <w:b/>
                <w:bCs/>
                <w:color w:val="231F20"/>
              </w:rPr>
            </w:pPr>
          </w:p>
        </w:tc>
        <w:tc>
          <w:tcPr>
            <w:tcW w:w="5165"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b/>
                <w:bCs/>
                <w:color w:val="231F20"/>
              </w:rPr>
              <w:t xml:space="preserve">Expanded scope </w:t>
            </w:r>
            <w:r w:rsidRPr="009E19D0">
              <w:rPr>
                <w:rFonts w:asciiTheme="majorHAnsi" w:hAnsiTheme="majorHAnsi" w:cstheme="majorHAnsi"/>
                <w:color w:val="231F20"/>
              </w:rPr>
              <w:t>of fisheries management to</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explicitly address ecosystem and socio-economic</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considerations.</w:t>
            </w:r>
          </w:p>
          <w:p w:rsidR="0059474B" w:rsidRPr="009E19D0" w:rsidRDefault="0059474B" w:rsidP="00C872A7">
            <w:pPr>
              <w:autoSpaceDE w:val="0"/>
              <w:autoSpaceDN w:val="0"/>
              <w:adjustRightInd w:val="0"/>
              <w:rPr>
                <w:rFonts w:asciiTheme="majorHAnsi" w:hAnsiTheme="majorHAnsi" w:cstheme="majorHAnsi"/>
                <w:b/>
                <w:bCs/>
                <w:color w:val="231F20"/>
              </w:rPr>
            </w:pPr>
          </w:p>
        </w:tc>
      </w:tr>
      <w:tr w:rsidR="0059474B" w:rsidRPr="009E19D0" w:rsidTr="006168AE">
        <w:tc>
          <w:tcPr>
            <w:tcW w:w="4077"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b/>
                <w:bCs/>
                <w:color w:val="231F20"/>
              </w:rPr>
              <w:t>Sectoral</w:t>
            </w:r>
            <w:r w:rsidRPr="009E19D0">
              <w:rPr>
                <w:rFonts w:asciiTheme="majorHAnsi" w:hAnsiTheme="majorHAnsi" w:cstheme="majorHAnsi"/>
                <w:color w:val="231F20"/>
              </w:rPr>
              <w:t>, i.e. focuses mainly on fisheries sector issues.</w:t>
            </w:r>
          </w:p>
          <w:p w:rsidR="0059474B" w:rsidRPr="009E19D0" w:rsidRDefault="0059474B" w:rsidP="00C872A7">
            <w:pPr>
              <w:rPr>
                <w:rFonts w:asciiTheme="majorHAnsi" w:hAnsiTheme="majorHAnsi" w:cstheme="majorHAnsi"/>
                <w:b/>
                <w:bCs/>
                <w:color w:val="231F20"/>
              </w:rPr>
            </w:pPr>
          </w:p>
        </w:tc>
        <w:tc>
          <w:tcPr>
            <w:tcW w:w="516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Deals more explicitly with the interactions of the</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 xml:space="preserve">fishery sector with </w:t>
            </w:r>
            <w:r w:rsidRPr="009E19D0">
              <w:rPr>
                <w:rFonts w:asciiTheme="majorHAnsi" w:hAnsiTheme="majorHAnsi" w:cstheme="majorHAnsi"/>
                <w:b/>
                <w:bCs/>
                <w:color w:val="231F20"/>
              </w:rPr>
              <w:t>other sectors</w:t>
            </w:r>
            <w:r w:rsidRPr="009E19D0">
              <w:rPr>
                <w:rFonts w:asciiTheme="majorHAnsi" w:hAnsiTheme="majorHAnsi" w:cstheme="majorHAnsi"/>
                <w:color w:val="231F20"/>
              </w:rPr>
              <w:t>, e.g. coastal</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development, tourism, aquaculture, navigation,</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petroleum industry.</w:t>
            </w:r>
          </w:p>
          <w:p w:rsidR="0059474B" w:rsidRPr="009E19D0" w:rsidRDefault="0059474B" w:rsidP="00C872A7">
            <w:pPr>
              <w:autoSpaceDE w:val="0"/>
              <w:autoSpaceDN w:val="0"/>
              <w:adjustRightInd w:val="0"/>
              <w:rPr>
                <w:rFonts w:asciiTheme="majorHAnsi" w:hAnsiTheme="majorHAnsi" w:cstheme="majorHAnsi"/>
                <w:b/>
                <w:bCs/>
                <w:color w:val="231F20"/>
              </w:rPr>
            </w:pPr>
          </w:p>
        </w:tc>
      </w:tr>
      <w:tr w:rsidR="0059474B" w:rsidRPr="009E19D0" w:rsidTr="006168AE">
        <w:tc>
          <w:tcPr>
            <w:tcW w:w="4077"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 xml:space="preserve">Deals mainly with </w:t>
            </w:r>
            <w:r w:rsidRPr="009E19D0">
              <w:rPr>
                <w:rFonts w:asciiTheme="majorHAnsi" w:hAnsiTheme="majorHAnsi" w:cstheme="majorHAnsi"/>
                <w:b/>
                <w:bCs/>
                <w:color w:val="231F20"/>
              </w:rPr>
              <w:t>target species</w:t>
            </w:r>
            <w:r w:rsidRPr="009E19D0">
              <w:rPr>
                <w:rFonts w:asciiTheme="majorHAnsi" w:hAnsiTheme="majorHAnsi" w:cstheme="majorHAnsi"/>
                <w:color w:val="231F20"/>
              </w:rPr>
              <w:t>.</w:t>
            </w:r>
          </w:p>
          <w:p w:rsidR="0059474B" w:rsidRPr="009E19D0" w:rsidRDefault="0059474B" w:rsidP="00C872A7">
            <w:pPr>
              <w:rPr>
                <w:rFonts w:asciiTheme="majorHAnsi" w:hAnsiTheme="majorHAnsi" w:cstheme="majorHAnsi"/>
                <w:b/>
                <w:bCs/>
                <w:color w:val="231F20"/>
              </w:rPr>
            </w:pPr>
          </w:p>
        </w:tc>
        <w:tc>
          <w:tcPr>
            <w:tcW w:w="516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9474B" w:rsidRPr="009E19D0" w:rsidRDefault="0059474B" w:rsidP="00C872A7">
            <w:pPr>
              <w:autoSpaceDE w:val="0"/>
              <w:autoSpaceDN w:val="0"/>
              <w:adjustRightInd w:val="0"/>
              <w:rPr>
                <w:rFonts w:asciiTheme="majorHAnsi" w:hAnsiTheme="majorHAnsi" w:cstheme="majorHAnsi"/>
                <w:b/>
                <w:bCs/>
                <w:color w:val="231F20"/>
              </w:rPr>
            </w:pPr>
            <w:r w:rsidRPr="009E19D0">
              <w:rPr>
                <w:rFonts w:asciiTheme="majorHAnsi" w:hAnsiTheme="majorHAnsi" w:cstheme="majorHAnsi"/>
                <w:color w:val="231F20"/>
              </w:rPr>
              <w:t xml:space="preserve">Responds to concerns of the </w:t>
            </w:r>
            <w:r w:rsidRPr="009E19D0">
              <w:rPr>
                <w:rFonts w:asciiTheme="majorHAnsi" w:hAnsiTheme="majorHAnsi" w:cstheme="majorHAnsi"/>
                <w:b/>
                <w:bCs/>
                <w:color w:val="231F20"/>
              </w:rPr>
              <w:t>broader impacts of</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b/>
                <w:bCs/>
                <w:color w:val="231F20"/>
              </w:rPr>
              <w:t xml:space="preserve">fisheries </w:t>
            </w:r>
            <w:r w:rsidRPr="009E19D0">
              <w:rPr>
                <w:rFonts w:asciiTheme="majorHAnsi" w:hAnsiTheme="majorHAnsi" w:cstheme="majorHAnsi"/>
                <w:color w:val="231F20"/>
              </w:rPr>
              <w:t>on the marine ecosystem, including impacts</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on the habitat, on vulnerable species, on biodiversity</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etc.</w:t>
            </w:r>
          </w:p>
          <w:p w:rsidR="0059474B" w:rsidRPr="009E19D0" w:rsidRDefault="0059474B" w:rsidP="00C872A7">
            <w:pPr>
              <w:autoSpaceDE w:val="0"/>
              <w:autoSpaceDN w:val="0"/>
              <w:adjustRightInd w:val="0"/>
              <w:rPr>
                <w:rFonts w:asciiTheme="majorHAnsi" w:hAnsiTheme="majorHAnsi" w:cstheme="majorHAnsi"/>
                <w:b/>
                <w:bCs/>
                <w:color w:val="231F20"/>
              </w:rPr>
            </w:pPr>
          </w:p>
        </w:tc>
      </w:tr>
      <w:tr w:rsidR="0059474B" w:rsidRPr="009E19D0" w:rsidTr="006168AE">
        <w:tc>
          <w:tcPr>
            <w:tcW w:w="4077"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 xml:space="preserve">Addresses fisheries management issues at the </w:t>
            </w:r>
            <w:r w:rsidRPr="009E19D0">
              <w:rPr>
                <w:rFonts w:asciiTheme="majorHAnsi" w:hAnsiTheme="majorHAnsi" w:cstheme="majorHAnsi"/>
                <w:b/>
                <w:bCs/>
                <w:color w:val="231F20"/>
              </w:rPr>
              <w:t>stock/fishery scale</w:t>
            </w:r>
            <w:r w:rsidRPr="009E19D0">
              <w:rPr>
                <w:rFonts w:asciiTheme="majorHAnsi" w:hAnsiTheme="majorHAnsi" w:cstheme="majorHAnsi"/>
                <w:color w:val="231F20"/>
              </w:rPr>
              <w:t>.</w:t>
            </w:r>
          </w:p>
          <w:p w:rsidR="0059474B" w:rsidRPr="009E19D0" w:rsidRDefault="0059474B" w:rsidP="00C872A7">
            <w:pPr>
              <w:rPr>
                <w:rFonts w:asciiTheme="majorHAnsi" w:hAnsiTheme="majorHAnsi" w:cstheme="majorHAnsi"/>
                <w:b/>
                <w:bCs/>
                <w:color w:val="231F20"/>
              </w:rPr>
            </w:pPr>
          </w:p>
        </w:tc>
        <w:tc>
          <w:tcPr>
            <w:tcW w:w="516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9474B" w:rsidRPr="009E19D0" w:rsidRDefault="0059474B" w:rsidP="00C872A7">
            <w:pPr>
              <w:autoSpaceDE w:val="0"/>
              <w:autoSpaceDN w:val="0"/>
              <w:adjustRightInd w:val="0"/>
              <w:rPr>
                <w:rFonts w:asciiTheme="majorHAnsi" w:hAnsiTheme="majorHAnsi" w:cstheme="majorHAnsi"/>
                <w:b/>
                <w:bCs/>
                <w:color w:val="231F20"/>
              </w:rPr>
            </w:pPr>
            <w:r w:rsidRPr="009E19D0">
              <w:rPr>
                <w:rFonts w:asciiTheme="majorHAnsi" w:hAnsiTheme="majorHAnsi" w:cstheme="majorHAnsi"/>
                <w:color w:val="231F20"/>
              </w:rPr>
              <w:t xml:space="preserve">Addresses the key issues at the </w:t>
            </w:r>
            <w:r w:rsidRPr="009E19D0">
              <w:rPr>
                <w:rFonts w:asciiTheme="majorHAnsi" w:hAnsiTheme="majorHAnsi" w:cstheme="majorHAnsi"/>
                <w:b/>
                <w:bCs/>
                <w:color w:val="231F20"/>
              </w:rPr>
              <w:t>appropriate spatial</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b/>
                <w:bCs/>
                <w:color w:val="231F20"/>
              </w:rPr>
              <w:t>and temporal scales</w:t>
            </w:r>
            <w:r w:rsidRPr="009E19D0">
              <w:rPr>
                <w:rFonts w:asciiTheme="majorHAnsi" w:hAnsiTheme="majorHAnsi" w:cstheme="majorHAnsi"/>
                <w:color w:val="231F20"/>
              </w:rPr>
              <w:t>. These are often nested (local,</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national, sub-regional, regional, global).</w:t>
            </w:r>
          </w:p>
          <w:p w:rsidR="0059474B" w:rsidRPr="009E19D0" w:rsidRDefault="0059474B" w:rsidP="00C872A7">
            <w:pPr>
              <w:autoSpaceDE w:val="0"/>
              <w:autoSpaceDN w:val="0"/>
              <w:adjustRightInd w:val="0"/>
              <w:rPr>
                <w:rFonts w:asciiTheme="majorHAnsi" w:hAnsiTheme="majorHAnsi" w:cstheme="majorHAnsi"/>
                <w:b/>
                <w:bCs/>
                <w:color w:val="231F20"/>
              </w:rPr>
            </w:pPr>
          </w:p>
        </w:tc>
      </w:tr>
      <w:tr w:rsidR="0059474B" w:rsidRPr="009E19D0" w:rsidTr="006168AE">
        <w:tc>
          <w:tcPr>
            <w:tcW w:w="4077"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 xml:space="preserve">Predictive, with decision-making mainly </w:t>
            </w:r>
            <w:r w:rsidRPr="009E19D0">
              <w:rPr>
                <w:rFonts w:asciiTheme="majorHAnsi" w:hAnsiTheme="majorHAnsi" w:cstheme="majorHAnsi"/>
                <w:b/>
                <w:bCs/>
                <w:color w:val="231F20"/>
              </w:rPr>
              <w:t xml:space="preserve">based on results from mathematical or statistical models </w:t>
            </w:r>
            <w:r w:rsidRPr="009E19D0">
              <w:rPr>
                <w:rFonts w:asciiTheme="majorHAnsi" w:hAnsiTheme="majorHAnsi" w:cstheme="majorHAnsi"/>
                <w:color w:val="231F20"/>
              </w:rPr>
              <w:t>that assess the outcomes of different management strategies.</w:t>
            </w:r>
          </w:p>
          <w:p w:rsidR="0059474B" w:rsidRPr="009E19D0" w:rsidRDefault="0059474B" w:rsidP="00C872A7">
            <w:pPr>
              <w:rPr>
                <w:rFonts w:asciiTheme="majorHAnsi" w:hAnsiTheme="majorHAnsi" w:cstheme="majorHAnsi"/>
                <w:b/>
                <w:bCs/>
                <w:color w:val="231F20"/>
              </w:rPr>
            </w:pPr>
          </w:p>
        </w:tc>
        <w:tc>
          <w:tcPr>
            <w:tcW w:w="516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Given the uncertainty associated with many of the</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issues to be dealt with, because of limited data</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availability and poor knowledge of relevant processes,</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b/>
                <w:bCs/>
                <w:color w:val="231F20"/>
              </w:rPr>
              <w:t xml:space="preserve">adaptive </w:t>
            </w:r>
            <w:r w:rsidRPr="009E19D0">
              <w:rPr>
                <w:rFonts w:asciiTheme="majorHAnsi" w:hAnsiTheme="majorHAnsi" w:cstheme="majorHAnsi"/>
                <w:color w:val="231F20"/>
              </w:rPr>
              <w:t>strategies are recognized as being more</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useful.</w:t>
            </w:r>
          </w:p>
          <w:p w:rsidR="0059474B" w:rsidRPr="009E19D0" w:rsidRDefault="0059474B" w:rsidP="00C872A7">
            <w:pPr>
              <w:autoSpaceDE w:val="0"/>
              <w:autoSpaceDN w:val="0"/>
              <w:adjustRightInd w:val="0"/>
              <w:rPr>
                <w:rFonts w:asciiTheme="majorHAnsi" w:hAnsiTheme="majorHAnsi" w:cstheme="majorHAnsi"/>
                <w:b/>
                <w:bCs/>
                <w:color w:val="231F20"/>
              </w:rPr>
            </w:pPr>
          </w:p>
        </w:tc>
      </w:tr>
      <w:tr w:rsidR="0059474B" w:rsidRPr="009E19D0" w:rsidTr="006168AE">
        <w:tc>
          <w:tcPr>
            <w:tcW w:w="4077"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 xml:space="preserve">Scientific knowledge is considered the </w:t>
            </w:r>
            <w:r w:rsidRPr="009E19D0">
              <w:rPr>
                <w:rFonts w:asciiTheme="majorHAnsi" w:hAnsiTheme="majorHAnsi" w:cstheme="majorHAnsi"/>
                <w:b/>
                <w:bCs/>
                <w:color w:val="231F20"/>
              </w:rPr>
              <w:t xml:space="preserve">only </w:t>
            </w:r>
            <w:r w:rsidRPr="009E19D0">
              <w:rPr>
                <w:rFonts w:asciiTheme="majorHAnsi" w:hAnsiTheme="majorHAnsi" w:cstheme="majorHAnsi"/>
                <w:color w:val="231F20"/>
              </w:rPr>
              <w:t>valid knowledge as a basis for decision-</w:t>
            </w:r>
            <w:r w:rsidRPr="009E19D0">
              <w:rPr>
                <w:rFonts w:asciiTheme="majorHAnsi" w:hAnsiTheme="majorHAnsi" w:cstheme="majorHAnsi"/>
                <w:color w:val="231F20"/>
              </w:rPr>
              <w:lastRenderedPageBreak/>
              <w:t>making.</w:t>
            </w:r>
          </w:p>
          <w:p w:rsidR="0059474B" w:rsidRPr="009E19D0" w:rsidRDefault="0059474B" w:rsidP="00C872A7">
            <w:pPr>
              <w:rPr>
                <w:rFonts w:asciiTheme="majorHAnsi" w:hAnsiTheme="majorHAnsi" w:cstheme="majorHAnsi"/>
                <w:b/>
                <w:bCs/>
                <w:color w:val="231F20"/>
              </w:rPr>
            </w:pPr>
          </w:p>
        </w:tc>
        <w:tc>
          <w:tcPr>
            <w:tcW w:w="516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lastRenderedPageBreak/>
              <w:t>Recognizing that it is not possible to obtain scientific</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knowledge on all the issues to be dealt with,</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lastRenderedPageBreak/>
              <w:t xml:space="preserve">alternative knowledge (e.g. </w:t>
            </w:r>
            <w:r w:rsidRPr="009E19D0">
              <w:rPr>
                <w:rFonts w:asciiTheme="majorHAnsi" w:hAnsiTheme="majorHAnsi" w:cstheme="majorHAnsi"/>
                <w:b/>
                <w:bCs/>
                <w:color w:val="231F20"/>
              </w:rPr>
              <w:t>traditional knowledge</w:t>
            </w:r>
            <w:r w:rsidRPr="009E19D0">
              <w:rPr>
                <w:rFonts w:asciiTheme="majorHAnsi" w:hAnsiTheme="majorHAnsi" w:cstheme="majorHAnsi"/>
                <w:color w:val="231F20"/>
              </w:rPr>
              <w:t>)</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can be utilized as a basis for decision-making.</w:t>
            </w:r>
          </w:p>
          <w:p w:rsidR="0059474B" w:rsidRPr="009E19D0" w:rsidRDefault="0059474B" w:rsidP="00C872A7">
            <w:pPr>
              <w:autoSpaceDE w:val="0"/>
              <w:autoSpaceDN w:val="0"/>
              <w:adjustRightInd w:val="0"/>
              <w:rPr>
                <w:rFonts w:asciiTheme="majorHAnsi" w:hAnsiTheme="majorHAnsi" w:cstheme="majorHAnsi"/>
                <w:b/>
                <w:bCs/>
                <w:color w:val="231F20"/>
              </w:rPr>
            </w:pPr>
          </w:p>
        </w:tc>
      </w:tr>
      <w:tr w:rsidR="0059474B" w:rsidRPr="009E19D0" w:rsidTr="006168AE">
        <w:tc>
          <w:tcPr>
            <w:tcW w:w="4077"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lastRenderedPageBreak/>
              <w:t xml:space="preserve">Operates through </w:t>
            </w:r>
            <w:r w:rsidRPr="009E19D0">
              <w:rPr>
                <w:rFonts w:asciiTheme="majorHAnsi" w:hAnsiTheme="majorHAnsi" w:cstheme="majorHAnsi"/>
                <w:b/>
                <w:bCs/>
                <w:color w:val="231F20"/>
              </w:rPr>
              <w:t xml:space="preserve">regulations and penalties </w:t>
            </w:r>
            <w:r w:rsidRPr="009E19D0">
              <w:rPr>
                <w:rFonts w:asciiTheme="majorHAnsi" w:hAnsiTheme="majorHAnsi" w:cstheme="majorHAnsi"/>
                <w:color w:val="231F20"/>
              </w:rPr>
              <w:t>for non-compliance.</w:t>
            </w:r>
          </w:p>
          <w:p w:rsidR="0059474B" w:rsidRPr="009E19D0" w:rsidRDefault="0059474B" w:rsidP="00C872A7">
            <w:pPr>
              <w:rPr>
                <w:rFonts w:asciiTheme="majorHAnsi" w:hAnsiTheme="majorHAnsi" w:cstheme="majorHAnsi"/>
                <w:b/>
                <w:bCs/>
                <w:color w:val="231F20"/>
              </w:rPr>
            </w:pPr>
          </w:p>
        </w:tc>
        <w:tc>
          <w:tcPr>
            <w:tcW w:w="516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9474B" w:rsidRPr="009E19D0" w:rsidRDefault="0059474B" w:rsidP="00C872A7">
            <w:pPr>
              <w:autoSpaceDE w:val="0"/>
              <w:autoSpaceDN w:val="0"/>
              <w:adjustRightInd w:val="0"/>
              <w:rPr>
                <w:rFonts w:asciiTheme="majorHAnsi" w:hAnsiTheme="majorHAnsi" w:cstheme="majorHAnsi"/>
                <w:b/>
                <w:bCs/>
                <w:color w:val="231F20"/>
              </w:rPr>
            </w:pPr>
            <w:r w:rsidRPr="009E19D0">
              <w:rPr>
                <w:rFonts w:asciiTheme="majorHAnsi" w:hAnsiTheme="majorHAnsi" w:cstheme="majorHAnsi"/>
                <w:b/>
                <w:bCs/>
                <w:color w:val="231F20"/>
              </w:rPr>
              <w:t>Encourages compliance with regulations through</w:t>
            </w:r>
          </w:p>
          <w:p w:rsidR="0059474B" w:rsidRPr="009E19D0" w:rsidRDefault="0059474B" w:rsidP="00C872A7">
            <w:pPr>
              <w:autoSpaceDE w:val="0"/>
              <w:autoSpaceDN w:val="0"/>
              <w:adjustRightInd w:val="0"/>
              <w:rPr>
                <w:rFonts w:asciiTheme="majorHAnsi" w:hAnsiTheme="majorHAnsi" w:cstheme="majorHAnsi"/>
                <w:b/>
                <w:bCs/>
                <w:color w:val="231F20"/>
              </w:rPr>
            </w:pPr>
            <w:r w:rsidRPr="009E19D0">
              <w:rPr>
                <w:rFonts w:asciiTheme="majorHAnsi" w:hAnsiTheme="majorHAnsi" w:cstheme="majorHAnsi"/>
                <w:b/>
                <w:bCs/>
                <w:color w:val="231F20"/>
              </w:rPr>
              <w:t>incentives.</w:t>
            </w:r>
          </w:p>
          <w:p w:rsidR="0059474B" w:rsidRPr="009E19D0" w:rsidRDefault="0059474B" w:rsidP="00C872A7">
            <w:pPr>
              <w:autoSpaceDE w:val="0"/>
              <w:autoSpaceDN w:val="0"/>
              <w:adjustRightInd w:val="0"/>
              <w:rPr>
                <w:rFonts w:asciiTheme="majorHAnsi" w:hAnsiTheme="majorHAnsi" w:cstheme="majorHAnsi"/>
                <w:b/>
                <w:bCs/>
                <w:color w:val="231F20"/>
              </w:rPr>
            </w:pPr>
          </w:p>
        </w:tc>
      </w:tr>
      <w:tr w:rsidR="0059474B" w:rsidRPr="009E19D0" w:rsidTr="006168AE">
        <w:tc>
          <w:tcPr>
            <w:tcW w:w="4077"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b/>
                <w:bCs/>
                <w:color w:val="231F20"/>
              </w:rPr>
              <w:t xml:space="preserve">Top-down </w:t>
            </w:r>
            <w:r w:rsidRPr="009E19D0">
              <w:rPr>
                <w:rFonts w:asciiTheme="majorHAnsi" w:hAnsiTheme="majorHAnsi" w:cstheme="majorHAnsi"/>
                <w:color w:val="231F20"/>
              </w:rPr>
              <w:t>(command and control) approaches typifies conventional fisheries management</w:t>
            </w:r>
          </w:p>
          <w:p w:rsidR="0059474B" w:rsidRPr="009E19D0" w:rsidRDefault="0059474B" w:rsidP="00C872A7">
            <w:pPr>
              <w:rPr>
                <w:rFonts w:asciiTheme="majorHAnsi" w:hAnsiTheme="majorHAnsi" w:cstheme="majorHAnsi"/>
                <w:b/>
                <w:bCs/>
                <w:color w:val="231F20"/>
              </w:rPr>
            </w:pPr>
          </w:p>
        </w:tc>
        <w:tc>
          <w:tcPr>
            <w:tcW w:w="516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b/>
                <w:bCs/>
                <w:color w:val="231F20"/>
              </w:rPr>
              <w:t xml:space="preserve">Participatory </w:t>
            </w:r>
            <w:r w:rsidRPr="009E19D0">
              <w:rPr>
                <w:rFonts w:asciiTheme="majorHAnsi" w:hAnsiTheme="majorHAnsi" w:cstheme="majorHAnsi"/>
                <w:color w:val="231F20"/>
              </w:rPr>
              <w:t>approaches, e.g. various forms of</w:t>
            </w:r>
          </w:p>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co-management are a key feature of EAF</w:t>
            </w:r>
            <w:r w:rsidR="006F1163">
              <w:rPr>
                <w:rFonts w:asciiTheme="majorHAnsi" w:hAnsiTheme="majorHAnsi" w:cstheme="majorHAnsi"/>
                <w:color w:val="231F20"/>
              </w:rPr>
              <w:t>M</w:t>
            </w:r>
            <w:r w:rsidRPr="009E19D0">
              <w:rPr>
                <w:rFonts w:asciiTheme="majorHAnsi" w:hAnsiTheme="majorHAnsi" w:cstheme="majorHAnsi"/>
                <w:color w:val="231F20"/>
              </w:rPr>
              <w:t>.</w:t>
            </w:r>
          </w:p>
          <w:p w:rsidR="0059474B" w:rsidRPr="009E19D0" w:rsidRDefault="0059474B" w:rsidP="00C872A7">
            <w:pPr>
              <w:autoSpaceDE w:val="0"/>
              <w:autoSpaceDN w:val="0"/>
              <w:adjustRightInd w:val="0"/>
              <w:rPr>
                <w:rFonts w:asciiTheme="majorHAnsi" w:hAnsiTheme="majorHAnsi" w:cstheme="majorHAnsi"/>
                <w:b/>
                <w:bCs/>
                <w:color w:val="231F20"/>
              </w:rPr>
            </w:pPr>
          </w:p>
        </w:tc>
      </w:tr>
      <w:tr w:rsidR="0059474B" w:rsidRPr="009E19D0" w:rsidTr="006168AE">
        <w:tc>
          <w:tcPr>
            <w:tcW w:w="4077"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59474B" w:rsidRPr="009E19D0" w:rsidRDefault="0059474B" w:rsidP="00C872A7">
            <w:pPr>
              <w:autoSpaceDE w:val="0"/>
              <w:autoSpaceDN w:val="0"/>
              <w:adjustRightInd w:val="0"/>
              <w:rPr>
                <w:rFonts w:asciiTheme="majorHAnsi" w:hAnsiTheme="majorHAnsi" w:cstheme="majorHAnsi"/>
              </w:rPr>
            </w:pPr>
            <w:r w:rsidRPr="009E19D0">
              <w:rPr>
                <w:rFonts w:asciiTheme="majorHAnsi" w:hAnsiTheme="majorHAnsi" w:cstheme="majorHAnsi"/>
                <w:color w:val="231F20"/>
              </w:rPr>
              <w:t xml:space="preserve">Addresses </w:t>
            </w:r>
            <w:r w:rsidRPr="009E19D0">
              <w:rPr>
                <w:rFonts w:asciiTheme="majorHAnsi" w:hAnsiTheme="majorHAnsi" w:cstheme="majorHAnsi"/>
                <w:b/>
                <w:bCs/>
                <w:color w:val="231F20"/>
              </w:rPr>
              <w:t xml:space="preserve">mainly corporate </w:t>
            </w:r>
            <w:r w:rsidRPr="009E19D0">
              <w:rPr>
                <w:rFonts w:asciiTheme="majorHAnsi" w:hAnsiTheme="majorHAnsi" w:cstheme="majorHAnsi"/>
                <w:color w:val="231F20"/>
              </w:rPr>
              <w:t>(fisheries sector) interests.</w:t>
            </w:r>
          </w:p>
          <w:p w:rsidR="0059474B" w:rsidRPr="009E19D0" w:rsidRDefault="0059474B" w:rsidP="00C872A7">
            <w:pPr>
              <w:autoSpaceDE w:val="0"/>
              <w:autoSpaceDN w:val="0"/>
              <w:adjustRightInd w:val="0"/>
              <w:rPr>
                <w:rFonts w:asciiTheme="majorHAnsi" w:hAnsiTheme="majorHAnsi" w:cstheme="majorHAnsi"/>
                <w:b/>
                <w:bCs/>
                <w:color w:val="231F20"/>
              </w:rPr>
            </w:pPr>
          </w:p>
        </w:tc>
        <w:tc>
          <w:tcPr>
            <w:tcW w:w="5165"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59474B" w:rsidRPr="009E19D0" w:rsidRDefault="0059474B" w:rsidP="00C872A7">
            <w:pPr>
              <w:autoSpaceDE w:val="0"/>
              <w:autoSpaceDN w:val="0"/>
              <w:adjustRightInd w:val="0"/>
              <w:rPr>
                <w:rFonts w:asciiTheme="majorHAnsi" w:hAnsiTheme="majorHAnsi" w:cstheme="majorHAnsi"/>
                <w:color w:val="231F20"/>
              </w:rPr>
            </w:pPr>
            <w:r w:rsidRPr="009E19D0">
              <w:rPr>
                <w:rFonts w:asciiTheme="majorHAnsi" w:hAnsiTheme="majorHAnsi" w:cstheme="majorHAnsi"/>
                <w:color w:val="231F20"/>
              </w:rPr>
              <w:t xml:space="preserve">Addresses the interests and aspirations of a </w:t>
            </w:r>
            <w:r w:rsidRPr="009E19D0">
              <w:rPr>
                <w:rFonts w:asciiTheme="majorHAnsi" w:hAnsiTheme="majorHAnsi" w:cstheme="majorHAnsi"/>
                <w:b/>
                <w:bCs/>
                <w:color w:val="231F20"/>
              </w:rPr>
              <w:t>broader stakeholder community</w:t>
            </w:r>
            <w:r w:rsidRPr="009E19D0">
              <w:rPr>
                <w:rFonts w:asciiTheme="majorHAnsi" w:hAnsiTheme="majorHAnsi" w:cstheme="majorHAnsi"/>
                <w:color w:val="231F20"/>
              </w:rPr>
              <w:t>.</w:t>
            </w:r>
          </w:p>
          <w:p w:rsidR="0059474B" w:rsidRPr="009E19D0" w:rsidRDefault="0059474B" w:rsidP="00C872A7">
            <w:pPr>
              <w:autoSpaceDE w:val="0"/>
              <w:autoSpaceDN w:val="0"/>
              <w:adjustRightInd w:val="0"/>
              <w:rPr>
                <w:rFonts w:asciiTheme="majorHAnsi" w:hAnsiTheme="majorHAnsi" w:cstheme="majorHAnsi"/>
                <w:b/>
                <w:bCs/>
                <w:color w:val="231F20"/>
              </w:rPr>
            </w:pPr>
          </w:p>
        </w:tc>
      </w:tr>
    </w:tbl>
    <w:p w:rsidR="0059474B" w:rsidRPr="009E19D0" w:rsidRDefault="0059474B" w:rsidP="0059474B">
      <w:pPr>
        <w:rPr>
          <w:rFonts w:asciiTheme="majorHAnsi" w:hAnsiTheme="majorHAnsi" w:cstheme="majorHAnsi"/>
          <w:sz w:val="22"/>
          <w:szCs w:val="22"/>
        </w:rPr>
      </w:pPr>
    </w:p>
    <w:p w:rsidR="00184D8B" w:rsidRPr="00184D8B" w:rsidRDefault="00184D8B" w:rsidP="00184D8B">
      <w:pPr>
        <w:pStyle w:val="Heading3"/>
      </w:pPr>
      <w:r w:rsidRPr="00184D8B">
        <w:t xml:space="preserve">Discussion: </w:t>
      </w:r>
      <w:r w:rsidR="00654FF3">
        <w:t xml:space="preserve">Discuss with the class Table </w:t>
      </w:r>
      <w:r w:rsidR="00D42CD7">
        <w:t>4</w:t>
      </w:r>
      <w:r w:rsidR="00654FF3">
        <w:t>.1 in the context of local marine tenure</w:t>
      </w:r>
      <w:r w:rsidRPr="00184D8B">
        <w:t xml:space="preserve">? </w:t>
      </w:r>
      <w:r w:rsidR="00654FF3">
        <w:t xml:space="preserve">How does </w:t>
      </w:r>
      <w:r w:rsidR="00654FF3" w:rsidRPr="006F1163">
        <w:rPr>
          <w:i/>
        </w:rPr>
        <w:t xml:space="preserve">traditional </w:t>
      </w:r>
      <w:r w:rsidR="00654FF3">
        <w:t xml:space="preserve">local management compare with EAFM? </w:t>
      </w:r>
      <w:r w:rsidR="00432143">
        <w:t xml:space="preserve">Students need to start thinking about how EAFM may be applied in a local context. </w:t>
      </w:r>
      <w:r w:rsidR="00654FF3">
        <w:t>(</w:t>
      </w:r>
      <w:r w:rsidR="006F1163">
        <w:t>3</w:t>
      </w:r>
      <w:r w:rsidR="00FC3CCE">
        <w:t>0</w:t>
      </w:r>
      <w:r w:rsidR="00654FF3">
        <w:t xml:space="preserve"> mins)</w:t>
      </w:r>
    </w:p>
    <w:p w:rsidR="0059474B" w:rsidRPr="009E19D0" w:rsidRDefault="0059474B" w:rsidP="0059474B">
      <w:pPr>
        <w:rPr>
          <w:rFonts w:asciiTheme="majorHAnsi" w:hAnsiTheme="majorHAnsi" w:cstheme="majorHAnsi"/>
          <w:sz w:val="22"/>
          <w:szCs w:val="22"/>
        </w:rPr>
      </w:pPr>
    </w:p>
    <w:p w:rsidR="0059474B" w:rsidRPr="009E19D0" w:rsidRDefault="0059474B" w:rsidP="00C33317">
      <w:pPr>
        <w:pStyle w:val="Heading3"/>
        <w:rPr>
          <w:rFonts w:cstheme="majorHAnsi"/>
        </w:rPr>
      </w:pPr>
      <w:r w:rsidRPr="009E19D0">
        <w:rPr>
          <w:rFonts w:cstheme="majorHAnsi"/>
        </w:rPr>
        <w:t>Other management approaches</w:t>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How does EAFM contrast to ICZM, EBM, MPAs, CBRM/co-management, the precautionary principle (see picture in (USAID US CTI Support Program, 2011)(Staples, 2009)</w:t>
      </w:r>
      <w:r w:rsidR="00070986">
        <w:rPr>
          <w:rFonts w:asciiTheme="majorHAnsi" w:hAnsiTheme="majorHAnsi" w:cstheme="majorHAnsi"/>
          <w:sz w:val="22"/>
          <w:szCs w:val="22"/>
        </w:rPr>
        <w:t>)</w:t>
      </w:r>
      <w:r w:rsidRPr="009E19D0">
        <w:rPr>
          <w:rFonts w:asciiTheme="majorHAnsi" w:hAnsiTheme="majorHAnsi" w:cstheme="majorHAnsi"/>
          <w:sz w:val="22"/>
          <w:szCs w:val="22"/>
        </w:rPr>
        <w:t>.  See also Preston 2009</w:t>
      </w:r>
      <w:fldSimple w:instr=" NOTEREF _Ref356907751 \h  \* MERGEFORMAT ">
        <w:r w:rsidR="004718C1" w:rsidRPr="004718C1">
          <w:rPr>
            <w:rFonts w:asciiTheme="majorHAnsi" w:hAnsiTheme="majorHAnsi" w:cstheme="majorHAnsi"/>
            <w:sz w:val="22"/>
            <w:szCs w:val="22"/>
            <w:vertAlign w:val="superscript"/>
          </w:rPr>
          <w:t>3</w:t>
        </w:r>
      </w:fldSimple>
      <w:r w:rsidR="00070986">
        <w:rPr>
          <w:rFonts w:asciiTheme="majorHAnsi" w:hAnsiTheme="majorHAnsi" w:cstheme="majorHAnsi"/>
          <w:sz w:val="22"/>
          <w:szCs w:val="22"/>
        </w:rPr>
        <w:t>.</w:t>
      </w:r>
    </w:p>
    <w:p w:rsidR="0059474B" w:rsidRPr="009E19D0" w:rsidRDefault="0059474B" w:rsidP="0059474B">
      <w:pPr>
        <w:autoSpaceDE w:val="0"/>
        <w:autoSpaceDN w:val="0"/>
        <w:adjustRightInd w:val="0"/>
        <w:rPr>
          <w:rFonts w:asciiTheme="majorHAnsi" w:hAnsiTheme="majorHAnsi" w:cstheme="majorHAnsi"/>
          <w:bCs/>
          <w:color w:val="231F20"/>
          <w:sz w:val="22"/>
          <w:szCs w:val="22"/>
          <w:u w:val="single"/>
        </w:rPr>
      </w:pPr>
      <w:r w:rsidRPr="009E19D0">
        <w:rPr>
          <w:rFonts w:asciiTheme="majorHAnsi" w:hAnsiTheme="majorHAnsi" w:cstheme="majorHAnsi"/>
          <w:bCs/>
          <w:color w:val="231F20"/>
          <w:sz w:val="22"/>
          <w:szCs w:val="22"/>
          <w:u w:val="single"/>
        </w:rPr>
        <w:t>From Staples 2009</w:t>
      </w:r>
      <w:fldSimple w:instr=" NOTEREF _Ref356906603 \h  \* MERGEFORMAT ">
        <w:r w:rsidR="004718C1" w:rsidRPr="004718C1">
          <w:rPr>
            <w:rFonts w:asciiTheme="majorHAnsi" w:hAnsiTheme="majorHAnsi" w:cstheme="majorHAnsi"/>
            <w:sz w:val="22"/>
            <w:szCs w:val="22"/>
            <w:vertAlign w:val="superscript"/>
          </w:rPr>
          <w:t>1</w:t>
        </w:r>
      </w:fldSimple>
      <w:r w:rsidRPr="009E19D0">
        <w:rPr>
          <w:rFonts w:asciiTheme="majorHAnsi" w:hAnsiTheme="majorHAnsi" w:cstheme="majorHAnsi"/>
          <w:bCs/>
          <w:color w:val="231F20"/>
          <w:sz w:val="22"/>
          <w:szCs w:val="22"/>
          <w:u w:val="single"/>
        </w:rPr>
        <w:t xml:space="preserve">: </w:t>
      </w:r>
    </w:p>
    <w:p w:rsidR="0059474B" w:rsidRPr="009E19D0" w:rsidRDefault="0059474B" w:rsidP="0059474B">
      <w:pPr>
        <w:autoSpaceDE w:val="0"/>
        <w:autoSpaceDN w:val="0"/>
        <w:adjustRightInd w:val="0"/>
        <w:rPr>
          <w:rFonts w:asciiTheme="majorHAnsi" w:hAnsiTheme="majorHAnsi" w:cstheme="majorHAnsi"/>
          <w:color w:val="231F20"/>
          <w:sz w:val="22"/>
          <w:szCs w:val="22"/>
        </w:rPr>
      </w:pPr>
      <w:r w:rsidRPr="009E19D0">
        <w:rPr>
          <w:rFonts w:asciiTheme="majorHAnsi" w:hAnsiTheme="majorHAnsi" w:cstheme="majorHAnsi"/>
          <w:color w:val="231F20"/>
          <w:sz w:val="22"/>
          <w:szCs w:val="22"/>
        </w:rPr>
        <w:t>When adopting sustainable development as a core concept, many sectors/disciplines started to look at how to achieve it (sustainable development). All the approaches used by the different sectors/disciplines have ended up with similar principles guiding them to achieving sustainable development with the two main differences being:</w:t>
      </w:r>
    </w:p>
    <w:p w:rsidR="0059474B" w:rsidRPr="009E19D0" w:rsidRDefault="0059474B" w:rsidP="0002535F">
      <w:pPr>
        <w:pStyle w:val="ListParagraph"/>
        <w:numPr>
          <w:ilvl w:val="0"/>
          <w:numId w:val="14"/>
        </w:numPr>
        <w:autoSpaceDE w:val="0"/>
        <w:autoSpaceDN w:val="0"/>
        <w:adjustRightInd w:val="0"/>
        <w:spacing w:line="240" w:lineRule="auto"/>
        <w:rPr>
          <w:rFonts w:asciiTheme="majorHAnsi" w:hAnsiTheme="majorHAnsi" w:cstheme="majorHAnsi"/>
          <w:color w:val="231F20"/>
        </w:rPr>
      </w:pPr>
      <w:r w:rsidRPr="009E19D0">
        <w:rPr>
          <w:rFonts w:asciiTheme="majorHAnsi" w:hAnsiTheme="majorHAnsi" w:cstheme="majorHAnsi"/>
          <w:color w:val="231F20"/>
        </w:rPr>
        <w:t xml:space="preserve">the balance between ecological and human well-being, and </w:t>
      </w:r>
    </w:p>
    <w:p w:rsidR="0059474B" w:rsidRPr="009E19D0" w:rsidRDefault="0059474B" w:rsidP="0002535F">
      <w:pPr>
        <w:pStyle w:val="ListParagraph"/>
        <w:numPr>
          <w:ilvl w:val="0"/>
          <w:numId w:val="14"/>
        </w:numPr>
        <w:autoSpaceDE w:val="0"/>
        <w:autoSpaceDN w:val="0"/>
        <w:adjustRightInd w:val="0"/>
        <w:spacing w:line="240" w:lineRule="auto"/>
        <w:ind w:left="357" w:firstLine="0"/>
        <w:rPr>
          <w:rFonts w:asciiTheme="majorHAnsi" w:hAnsiTheme="majorHAnsi" w:cstheme="majorHAnsi"/>
          <w:color w:val="231F20"/>
        </w:rPr>
      </w:pPr>
      <w:r w:rsidRPr="009E19D0">
        <w:rPr>
          <w:rFonts w:asciiTheme="majorHAnsi" w:hAnsiTheme="majorHAnsi" w:cstheme="majorHAnsi"/>
          <w:color w:val="231F20"/>
        </w:rPr>
        <w:t xml:space="preserve">the number and scope of the sectors (e.g. fisheries, agriculture, oil/gas, etc) being considered. </w:t>
      </w:r>
    </w:p>
    <w:p w:rsidR="0059474B" w:rsidRPr="009E19D0" w:rsidRDefault="0059474B" w:rsidP="0059474B">
      <w:pPr>
        <w:autoSpaceDE w:val="0"/>
        <w:autoSpaceDN w:val="0"/>
        <w:adjustRightInd w:val="0"/>
        <w:rPr>
          <w:rFonts w:asciiTheme="majorHAnsi" w:hAnsiTheme="majorHAnsi" w:cstheme="majorHAnsi"/>
          <w:color w:val="231F20"/>
          <w:sz w:val="22"/>
          <w:szCs w:val="22"/>
        </w:rPr>
      </w:pPr>
      <w:r w:rsidRPr="009E19D0">
        <w:rPr>
          <w:rFonts w:asciiTheme="majorHAnsi" w:hAnsiTheme="majorHAnsi" w:cstheme="majorHAnsi"/>
          <w:color w:val="231F20"/>
          <w:sz w:val="22"/>
          <w:szCs w:val="22"/>
        </w:rPr>
        <w:t>The following provides a few examples of different variations of the ecosystem approach developed by different groups.</w:t>
      </w:r>
    </w:p>
    <w:p w:rsidR="0059474B" w:rsidRPr="009E19D0" w:rsidRDefault="0059474B" w:rsidP="0059474B">
      <w:pPr>
        <w:autoSpaceDE w:val="0"/>
        <w:autoSpaceDN w:val="0"/>
        <w:adjustRightInd w:val="0"/>
        <w:jc w:val="center"/>
        <w:rPr>
          <w:rFonts w:asciiTheme="majorHAnsi" w:hAnsiTheme="majorHAnsi" w:cstheme="majorHAnsi"/>
          <w:color w:val="231F20"/>
          <w:sz w:val="22"/>
          <w:szCs w:val="22"/>
        </w:rPr>
      </w:pPr>
    </w:p>
    <w:p w:rsidR="0059474B" w:rsidRPr="00AE6006" w:rsidRDefault="0059474B" w:rsidP="0059474B">
      <w:pPr>
        <w:autoSpaceDE w:val="0"/>
        <w:autoSpaceDN w:val="0"/>
        <w:adjustRightInd w:val="0"/>
        <w:rPr>
          <w:rFonts w:asciiTheme="majorHAnsi" w:hAnsiTheme="majorHAnsi" w:cstheme="majorHAnsi"/>
          <w:b/>
          <w:bCs/>
          <w:i/>
          <w:iCs/>
          <w:sz w:val="22"/>
          <w:szCs w:val="22"/>
        </w:rPr>
      </w:pPr>
      <w:r w:rsidRPr="00AE6006">
        <w:rPr>
          <w:rFonts w:asciiTheme="majorHAnsi" w:hAnsiTheme="majorHAnsi" w:cstheme="majorHAnsi"/>
          <w:b/>
          <w:bCs/>
          <w:i/>
          <w:iCs/>
          <w:sz w:val="22"/>
          <w:szCs w:val="22"/>
        </w:rPr>
        <w:t>Ecosystem-based management (EBM)</w:t>
      </w:r>
    </w:p>
    <w:p w:rsidR="005F31EB" w:rsidRDefault="0059474B" w:rsidP="005C1EB3">
      <w:pPr>
        <w:spacing w:after="200"/>
        <w:rPr>
          <w:rFonts w:asciiTheme="majorHAnsi" w:eastAsia="Times New Roman" w:hAnsiTheme="majorHAnsi" w:cstheme="majorHAnsi"/>
          <w:color w:val="000000"/>
          <w:sz w:val="22"/>
          <w:szCs w:val="22"/>
          <w:lang w:eastAsia="en-AU"/>
        </w:rPr>
      </w:pPr>
      <w:r w:rsidRPr="009E19D0">
        <w:rPr>
          <w:rFonts w:asciiTheme="majorHAnsi" w:hAnsiTheme="majorHAnsi" w:cstheme="majorHAnsi"/>
          <w:color w:val="231F20"/>
          <w:sz w:val="22"/>
          <w:szCs w:val="22"/>
        </w:rPr>
        <w:t xml:space="preserve">The main difference between EAFM and EBM is that while EAFM is primarily focused on managing a particular sector, </w:t>
      </w:r>
      <w:r w:rsidRPr="009E19D0">
        <w:rPr>
          <w:rFonts w:asciiTheme="majorHAnsi" w:hAnsiTheme="majorHAnsi" w:cstheme="majorHAnsi"/>
          <w:sz w:val="22"/>
          <w:szCs w:val="22"/>
        </w:rPr>
        <w:t>EBM focuses on holistically managing entire ecosystems, integrating all of the sectors that are both influenced by the ecosystem or that impact the ecosystem. Hence, EBM necessarily requires inter-sectoral coordination focused on managing to sustain ecosystem function and well-being to provide ecosystem goods and services for society</w:t>
      </w:r>
      <w:r w:rsidRPr="009E19D0">
        <w:rPr>
          <w:rFonts w:asciiTheme="majorHAnsi" w:hAnsiTheme="majorHAnsi" w:cstheme="majorHAnsi"/>
          <w:color w:val="231F20"/>
          <w:sz w:val="22"/>
          <w:szCs w:val="22"/>
        </w:rPr>
        <w:t xml:space="preserve">. However, as long as the impact of the environment on fishing, the impact of fishing on the environment and the socio-economic benefits that can be gained from fishing are considered, then the different terms may be interchangeable. </w:t>
      </w:r>
      <w:r w:rsidRPr="009E19D0">
        <w:rPr>
          <w:rFonts w:asciiTheme="majorHAnsi" w:eastAsia="Times New Roman" w:hAnsiTheme="majorHAnsi" w:cstheme="majorHAnsi"/>
          <w:color w:val="000000"/>
          <w:sz w:val="22"/>
          <w:szCs w:val="22"/>
          <w:lang w:eastAsia="en-AU"/>
        </w:rPr>
        <w:t xml:space="preserve">Because human activities on land and in the ocean are changing coastal and marine ecosystems they threaten the ability of those ecosystems to provide important benefits to society, such as healthy and abundant seafood and protection from storms and flooding. EBM is a management approach aiming to address all these challenges. It considers the whole ecosystem, including humans and the environment, rather than managing one issue or one resource in isolation. </w:t>
      </w:r>
    </w:p>
    <w:p w:rsidR="005F31EB" w:rsidRDefault="005F31EB" w:rsidP="005C1EB3">
      <w:pPr>
        <w:spacing w:after="200"/>
        <w:rPr>
          <w:rFonts w:asciiTheme="majorHAnsi" w:eastAsia="Times New Roman" w:hAnsiTheme="majorHAnsi" w:cstheme="majorHAnsi"/>
          <w:color w:val="000000"/>
          <w:sz w:val="22"/>
          <w:szCs w:val="22"/>
          <w:lang w:eastAsia="en-AU"/>
        </w:rPr>
      </w:pPr>
    </w:p>
    <w:p w:rsidR="0059474B" w:rsidRPr="009E19D0" w:rsidRDefault="0059474B" w:rsidP="005C1EB3">
      <w:pPr>
        <w:spacing w:after="200"/>
        <w:rPr>
          <w:rFonts w:asciiTheme="majorHAnsi" w:eastAsia="Times New Roman" w:hAnsiTheme="majorHAnsi" w:cstheme="majorHAnsi"/>
          <w:color w:val="000000"/>
          <w:sz w:val="22"/>
          <w:szCs w:val="22"/>
          <w:lang w:eastAsia="en-AU"/>
        </w:rPr>
      </w:pPr>
      <w:r w:rsidRPr="009E19D0">
        <w:rPr>
          <w:rFonts w:asciiTheme="majorHAnsi" w:eastAsia="Times New Roman" w:hAnsiTheme="majorHAnsi" w:cstheme="majorHAnsi"/>
          <w:color w:val="000000"/>
          <w:sz w:val="22"/>
          <w:szCs w:val="22"/>
          <w:lang w:eastAsia="en-AU"/>
        </w:rPr>
        <w:lastRenderedPageBreak/>
        <w:t>Key aspects of EBM include:</w:t>
      </w:r>
    </w:p>
    <w:p w:rsidR="0059474B" w:rsidRPr="009E19D0" w:rsidRDefault="0059474B" w:rsidP="0002535F">
      <w:pPr>
        <w:pStyle w:val="ListParagraph"/>
        <w:numPr>
          <w:ilvl w:val="0"/>
          <w:numId w:val="6"/>
        </w:numPr>
        <w:rPr>
          <w:rFonts w:asciiTheme="majorHAnsi" w:eastAsia="Times New Roman" w:hAnsiTheme="majorHAnsi" w:cstheme="majorHAnsi"/>
          <w:color w:val="000000"/>
          <w:lang w:eastAsia="en-AU"/>
        </w:rPr>
      </w:pPr>
      <w:r w:rsidRPr="009E19D0">
        <w:rPr>
          <w:rFonts w:asciiTheme="majorHAnsi" w:eastAsia="Times New Roman" w:hAnsiTheme="majorHAnsi" w:cstheme="majorHAnsi"/>
          <w:color w:val="000000"/>
          <w:lang w:eastAsia="en-AU"/>
        </w:rPr>
        <w:t>Integration of ecological, social, and economic goals and recognition of humans as key components of the ecosystem.</w:t>
      </w:r>
    </w:p>
    <w:p w:rsidR="0059474B" w:rsidRPr="009E19D0" w:rsidRDefault="0059474B" w:rsidP="0002535F">
      <w:pPr>
        <w:pStyle w:val="ListParagraph"/>
        <w:numPr>
          <w:ilvl w:val="0"/>
          <w:numId w:val="6"/>
        </w:numPr>
        <w:rPr>
          <w:rFonts w:asciiTheme="majorHAnsi" w:eastAsia="Times New Roman" w:hAnsiTheme="majorHAnsi" w:cstheme="majorHAnsi"/>
          <w:color w:val="000000"/>
          <w:lang w:eastAsia="en-AU"/>
        </w:rPr>
      </w:pPr>
      <w:r w:rsidRPr="009E19D0">
        <w:rPr>
          <w:rFonts w:asciiTheme="majorHAnsi" w:eastAsia="Times New Roman" w:hAnsiTheme="majorHAnsi" w:cstheme="majorHAnsi"/>
          <w:color w:val="000000"/>
          <w:lang w:eastAsia="en-AU"/>
        </w:rPr>
        <w:t>Consideration of ecological- not just political- boundaries.</w:t>
      </w:r>
    </w:p>
    <w:p w:rsidR="0059474B" w:rsidRPr="009E19D0" w:rsidRDefault="0059474B" w:rsidP="0002535F">
      <w:pPr>
        <w:pStyle w:val="ListParagraph"/>
        <w:numPr>
          <w:ilvl w:val="0"/>
          <w:numId w:val="6"/>
        </w:numPr>
        <w:rPr>
          <w:rFonts w:asciiTheme="majorHAnsi" w:eastAsia="Times New Roman" w:hAnsiTheme="majorHAnsi" w:cstheme="majorHAnsi"/>
          <w:color w:val="000000"/>
          <w:lang w:eastAsia="en-AU"/>
        </w:rPr>
      </w:pPr>
      <w:r w:rsidRPr="009E19D0">
        <w:rPr>
          <w:rFonts w:asciiTheme="majorHAnsi" w:eastAsia="Times New Roman" w:hAnsiTheme="majorHAnsi" w:cstheme="majorHAnsi"/>
          <w:color w:val="000000"/>
          <w:lang w:eastAsia="en-AU"/>
        </w:rPr>
        <w:t>Accounting for the complexity of natural processes and social systems and using an adaptive management approach in the face of resulting uncertainties.</w:t>
      </w:r>
    </w:p>
    <w:p w:rsidR="0059474B" w:rsidRPr="009E19D0" w:rsidRDefault="0059474B" w:rsidP="0002535F">
      <w:pPr>
        <w:pStyle w:val="ListParagraph"/>
        <w:numPr>
          <w:ilvl w:val="0"/>
          <w:numId w:val="6"/>
        </w:numPr>
        <w:ind w:left="714" w:hanging="357"/>
        <w:rPr>
          <w:rFonts w:asciiTheme="majorHAnsi" w:eastAsia="Times New Roman" w:hAnsiTheme="majorHAnsi" w:cstheme="majorHAnsi"/>
          <w:color w:val="000000"/>
          <w:lang w:eastAsia="en-AU"/>
        </w:rPr>
      </w:pPr>
      <w:r w:rsidRPr="009E19D0">
        <w:rPr>
          <w:rFonts w:asciiTheme="majorHAnsi" w:eastAsia="Times New Roman" w:hAnsiTheme="majorHAnsi" w:cstheme="majorHAnsi"/>
          <w:color w:val="000000"/>
          <w:lang w:eastAsia="en-AU"/>
        </w:rPr>
        <w:t>Engaging multiple stakeholders in a collaborative process to define problems and find solutions.</w:t>
      </w:r>
    </w:p>
    <w:p w:rsidR="0059474B" w:rsidRPr="009E19D0" w:rsidRDefault="0059474B" w:rsidP="0002535F">
      <w:pPr>
        <w:pStyle w:val="ListParagraph"/>
        <w:numPr>
          <w:ilvl w:val="0"/>
          <w:numId w:val="6"/>
        </w:numPr>
        <w:rPr>
          <w:rFonts w:asciiTheme="majorHAnsi" w:eastAsia="Times New Roman" w:hAnsiTheme="majorHAnsi" w:cstheme="majorHAnsi"/>
          <w:color w:val="000000"/>
          <w:lang w:eastAsia="en-AU"/>
        </w:rPr>
      </w:pPr>
      <w:r w:rsidRPr="009E19D0">
        <w:rPr>
          <w:rFonts w:asciiTheme="majorHAnsi" w:eastAsia="Times New Roman" w:hAnsiTheme="majorHAnsi" w:cstheme="majorHAnsi"/>
          <w:color w:val="000000"/>
          <w:lang w:eastAsia="en-AU"/>
        </w:rPr>
        <w:t>Incorporating understanding of ecosystem processes and how ecosystems respond to environmental perturbations.</w:t>
      </w:r>
    </w:p>
    <w:p w:rsidR="0059474B" w:rsidRPr="009E19D0" w:rsidRDefault="0059474B" w:rsidP="0002535F">
      <w:pPr>
        <w:pStyle w:val="ListParagraph"/>
        <w:numPr>
          <w:ilvl w:val="0"/>
          <w:numId w:val="6"/>
        </w:numPr>
        <w:rPr>
          <w:rFonts w:asciiTheme="majorHAnsi" w:eastAsia="Times New Roman" w:hAnsiTheme="majorHAnsi" w:cstheme="majorHAnsi"/>
          <w:color w:val="000000"/>
          <w:lang w:eastAsia="en-AU"/>
        </w:rPr>
      </w:pPr>
      <w:r w:rsidRPr="009E19D0">
        <w:rPr>
          <w:rFonts w:asciiTheme="majorHAnsi" w:eastAsia="Times New Roman" w:hAnsiTheme="majorHAnsi" w:cstheme="majorHAnsi"/>
          <w:color w:val="000000"/>
          <w:lang w:eastAsia="en-AU"/>
        </w:rPr>
        <w:t>Concern with the ecological integrity of coastal-marine systems and the sustainability of both human and ecological systems.</w:t>
      </w:r>
    </w:p>
    <w:p w:rsidR="0059474B" w:rsidRPr="009E19D0" w:rsidRDefault="0059474B" w:rsidP="0059474B">
      <w:pPr>
        <w:autoSpaceDE w:val="0"/>
        <w:autoSpaceDN w:val="0"/>
        <w:adjustRightInd w:val="0"/>
        <w:rPr>
          <w:rFonts w:asciiTheme="majorHAnsi" w:hAnsiTheme="majorHAnsi" w:cstheme="majorHAnsi"/>
          <w:color w:val="231F20"/>
          <w:sz w:val="22"/>
          <w:szCs w:val="22"/>
        </w:rPr>
      </w:pPr>
    </w:p>
    <w:p w:rsidR="0059474B" w:rsidRPr="00AE6006" w:rsidRDefault="0059474B" w:rsidP="0059474B">
      <w:pPr>
        <w:autoSpaceDE w:val="0"/>
        <w:autoSpaceDN w:val="0"/>
        <w:adjustRightInd w:val="0"/>
        <w:rPr>
          <w:rFonts w:asciiTheme="majorHAnsi" w:hAnsiTheme="majorHAnsi" w:cstheme="majorHAnsi"/>
          <w:b/>
          <w:bCs/>
          <w:i/>
          <w:iCs/>
          <w:sz w:val="22"/>
          <w:szCs w:val="22"/>
        </w:rPr>
      </w:pPr>
      <w:r w:rsidRPr="00AE6006">
        <w:rPr>
          <w:rFonts w:asciiTheme="majorHAnsi" w:hAnsiTheme="majorHAnsi" w:cstheme="majorHAnsi"/>
          <w:b/>
          <w:bCs/>
          <w:i/>
          <w:iCs/>
          <w:sz w:val="22"/>
          <w:szCs w:val="22"/>
        </w:rPr>
        <w:t>Integrated coastal zone management</w:t>
      </w:r>
    </w:p>
    <w:p w:rsidR="0059474B" w:rsidRPr="008329AF" w:rsidRDefault="008329AF" w:rsidP="0059474B">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Generally focused on a particular coastal region of interest, </w:t>
      </w:r>
      <w:r w:rsidRPr="008329AF">
        <w:rPr>
          <w:rFonts w:asciiTheme="majorHAnsi" w:hAnsiTheme="majorHAnsi"/>
          <w:sz w:val="22"/>
          <w:szCs w:val="22"/>
        </w:rPr>
        <w:t xml:space="preserve">Integrated </w:t>
      </w:r>
      <w:r w:rsidR="00775762">
        <w:rPr>
          <w:rFonts w:asciiTheme="majorHAnsi" w:hAnsiTheme="majorHAnsi"/>
          <w:sz w:val="22"/>
          <w:szCs w:val="22"/>
        </w:rPr>
        <w:t>C</w:t>
      </w:r>
      <w:r w:rsidRPr="008329AF">
        <w:rPr>
          <w:rFonts w:asciiTheme="majorHAnsi" w:hAnsiTheme="majorHAnsi"/>
          <w:sz w:val="22"/>
          <w:szCs w:val="22"/>
        </w:rPr>
        <w:t xml:space="preserve">oastal </w:t>
      </w:r>
      <w:r w:rsidR="00775762">
        <w:rPr>
          <w:rFonts w:asciiTheme="majorHAnsi" w:hAnsiTheme="majorHAnsi"/>
          <w:sz w:val="22"/>
          <w:szCs w:val="22"/>
        </w:rPr>
        <w:t>Z</w:t>
      </w:r>
      <w:r w:rsidRPr="008329AF">
        <w:rPr>
          <w:rFonts w:asciiTheme="majorHAnsi" w:hAnsiTheme="majorHAnsi"/>
          <w:sz w:val="22"/>
          <w:szCs w:val="22"/>
        </w:rPr>
        <w:t xml:space="preserve">one </w:t>
      </w:r>
      <w:r w:rsidR="00775762">
        <w:rPr>
          <w:rFonts w:asciiTheme="majorHAnsi" w:hAnsiTheme="majorHAnsi"/>
          <w:sz w:val="22"/>
          <w:szCs w:val="22"/>
        </w:rPr>
        <w:t>M</w:t>
      </w:r>
      <w:r w:rsidRPr="008329AF">
        <w:rPr>
          <w:rFonts w:asciiTheme="majorHAnsi" w:hAnsiTheme="majorHAnsi"/>
          <w:sz w:val="22"/>
          <w:szCs w:val="22"/>
        </w:rPr>
        <w:t>anagement (ICZM) is a dynamic management process aiming at a sustainable social and economic development of coastal zones (tourism, agriculture, fishing, industry, maritime transport), taking into account the coastal ecosystems and landscapes, the diversity of activities and uses, their interaction and their impact on both the marine and land part of the coastal zone</w:t>
      </w:r>
      <w:r w:rsidR="00C40C54">
        <w:rPr>
          <w:rFonts w:asciiTheme="majorHAnsi" w:hAnsiTheme="majorHAnsi"/>
          <w:sz w:val="22"/>
          <w:szCs w:val="22"/>
        </w:rPr>
        <w:t xml:space="preserve"> (Figure 4.2)</w:t>
      </w:r>
      <w:r w:rsidRPr="008329AF">
        <w:rPr>
          <w:rFonts w:asciiTheme="majorHAnsi" w:hAnsiTheme="majorHAnsi"/>
          <w:sz w:val="22"/>
          <w:szCs w:val="22"/>
        </w:rPr>
        <w:t>.</w:t>
      </w:r>
      <w:r>
        <w:rPr>
          <w:rFonts w:asciiTheme="majorHAnsi" w:hAnsiTheme="majorHAnsi"/>
          <w:sz w:val="22"/>
          <w:szCs w:val="22"/>
        </w:rPr>
        <w:t xml:space="preserve"> </w:t>
      </w:r>
      <w:r w:rsidR="0059474B" w:rsidRPr="008329AF">
        <w:rPr>
          <w:rFonts w:asciiTheme="majorHAnsi" w:hAnsiTheme="majorHAnsi" w:cstheme="majorHAnsi"/>
          <w:sz w:val="22"/>
          <w:szCs w:val="22"/>
        </w:rPr>
        <w:t xml:space="preserve">It is also known as integrated coastal management (ICM), integrated coastal area management (ICAM), integrated coastal resource management (ICRM), coastal zone management (CZM), and in inland areas as integrated catchment management (ICM). </w:t>
      </w:r>
    </w:p>
    <w:p w:rsidR="003B3B87" w:rsidRDefault="003B3B87" w:rsidP="0059474B">
      <w:pPr>
        <w:autoSpaceDE w:val="0"/>
        <w:autoSpaceDN w:val="0"/>
        <w:adjustRightInd w:val="0"/>
        <w:rPr>
          <w:rFonts w:asciiTheme="majorHAnsi" w:hAnsiTheme="majorHAnsi" w:cstheme="majorHAnsi"/>
          <w:sz w:val="22"/>
          <w:szCs w:val="22"/>
        </w:rPr>
      </w:pPr>
    </w:p>
    <w:p w:rsidR="00775762" w:rsidRPr="008329AF" w:rsidRDefault="00775762" w:rsidP="00775762">
      <w:pPr>
        <w:autoSpaceDE w:val="0"/>
        <w:autoSpaceDN w:val="0"/>
        <w:adjustRightInd w:val="0"/>
        <w:jc w:val="center"/>
        <w:rPr>
          <w:rFonts w:asciiTheme="majorHAnsi" w:hAnsiTheme="majorHAnsi" w:cstheme="majorHAnsi"/>
          <w:sz w:val="22"/>
          <w:szCs w:val="22"/>
        </w:rPr>
      </w:pPr>
      <w:r w:rsidRPr="00775762">
        <w:rPr>
          <w:rFonts w:asciiTheme="majorHAnsi" w:hAnsiTheme="majorHAnsi" w:cstheme="majorHAnsi"/>
          <w:noProof/>
          <w:sz w:val="22"/>
          <w:szCs w:val="22"/>
          <w:bdr w:val="single" w:sz="12" w:space="0" w:color="auto"/>
          <w:lang w:val="en-AU" w:eastAsia="en-AU"/>
        </w:rPr>
        <w:drawing>
          <wp:inline distT="0" distB="0" distL="0" distR="0">
            <wp:extent cx="4529096" cy="3687046"/>
            <wp:effectExtent l="19050" t="0" r="4804" b="0"/>
            <wp:docPr id="14" name="Picture 13" descr="Coastal zone - 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 zone - Indonesia.jpg"/>
                    <pic:cNvPicPr/>
                  </pic:nvPicPr>
                  <pic:blipFill>
                    <a:blip r:embed="rId30" cstate="print"/>
                    <a:stretch>
                      <a:fillRect/>
                    </a:stretch>
                  </pic:blipFill>
                  <pic:spPr>
                    <a:xfrm>
                      <a:off x="0" y="0"/>
                      <a:ext cx="4532343" cy="3689690"/>
                    </a:xfrm>
                    <a:prstGeom prst="rect">
                      <a:avLst/>
                    </a:prstGeom>
                  </pic:spPr>
                </pic:pic>
              </a:graphicData>
            </a:graphic>
          </wp:inline>
        </w:drawing>
      </w:r>
    </w:p>
    <w:p w:rsidR="003B3B87" w:rsidRPr="008329AF" w:rsidRDefault="00C40C54" w:rsidP="0059474B">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Figure 4.2. </w:t>
      </w:r>
      <w:r w:rsidR="00775762">
        <w:rPr>
          <w:rFonts w:asciiTheme="majorHAnsi" w:hAnsiTheme="majorHAnsi" w:cstheme="majorHAnsi"/>
          <w:sz w:val="22"/>
          <w:szCs w:val="22"/>
        </w:rPr>
        <w:t>A typical landscape focus for Integrated Coastal Zone Management showing the types of issues that this approach attempts to manage.</w:t>
      </w:r>
    </w:p>
    <w:p w:rsidR="003B3B87" w:rsidRPr="008329AF" w:rsidRDefault="003B3B87" w:rsidP="0059474B">
      <w:pPr>
        <w:autoSpaceDE w:val="0"/>
        <w:autoSpaceDN w:val="0"/>
        <w:adjustRightInd w:val="0"/>
        <w:rPr>
          <w:rFonts w:asciiTheme="majorHAnsi" w:hAnsiTheme="majorHAnsi" w:cstheme="majorHAnsi"/>
          <w:sz w:val="22"/>
          <w:szCs w:val="22"/>
        </w:rPr>
      </w:pPr>
    </w:p>
    <w:p w:rsidR="0059474B" w:rsidRPr="008329AF" w:rsidRDefault="0059474B" w:rsidP="0059474B">
      <w:pPr>
        <w:rPr>
          <w:rFonts w:asciiTheme="majorHAnsi" w:hAnsiTheme="majorHAnsi" w:cstheme="majorHAnsi"/>
          <w:sz w:val="22"/>
          <w:szCs w:val="22"/>
        </w:rPr>
      </w:pPr>
    </w:p>
    <w:p w:rsidR="0059474B" w:rsidRPr="009E19D0" w:rsidRDefault="0059474B" w:rsidP="0059474B">
      <w:pPr>
        <w:keepNext/>
        <w:rPr>
          <w:rFonts w:asciiTheme="majorHAnsi" w:hAnsiTheme="majorHAnsi" w:cstheme="majorHAnsi"/>
          <w:i/>
          <w:sz w:val="22"/>
          <w:szCs w:val="22"/>
        </w:rPr>
      </w:pPr>
      <w:r w:rsidRPr="009E19D0">
        <w:rPr>
          <w:rFonts w:asciiTheme="majorHAnsi" w:hAnsiTheme="majorHAnsi" w:cstheme="majorHAnsi"/>
          <w:b/>
          <w:i/>
          <w:sz w:val="22"/>
          <w:szCs w:val="22"/>
        </w:rPr>
        <w:lastRenderedPageBreak/>
        <w:t>Co-management/Community-based resource management</w:t>
      </w:r>
      <w:r w:rsidRPr="009E19D0">
        <w:rPr>
          <w:rFonts w:asciiTheme="majorHAnsi" w:hAnsiTheme="majorHAnsi" w:cstheme="majorHAnsi"/>
          <w:i/>
          <w:sz w:val="22"/>
          <w:szCs w:val="22"/>
        </w:rPr>
        <w:t xml:space="preserve"> (adapted from SPC 2010</w:t>
      </w:r>
      <w:fldSimple w:instr=" NOTEREF _Ref356906603 \h  \* MERGEFORMAT ">
        <w:r w:rsidR="000E3A26" w:rsidRPr="004718C1">
          <w:rPr>
            <w:rFonts w:asciiTheme="majorHAnsi" w:hAnsiTheme="majorHAnsi" w:cstheme="majorHAnsi"/>
            <w:sz w:val="22"/>
            <w:szCs w:val="22"/>
            <w:vertAlign w:val="superscript"/>
          </w:rPr>
          <w:t>1</w:t>
        </w:r>
      </w:fldSimple>
      <w:r w:rsidRPr="009E19D0">
        <w:rPr>
          <w:rFonts w:asciiTheme="majorHAnsi" w:hAnsiTheme="majorHAnsi" w:cstheme="majorHAnsi"/>
          <w:i/>
          <w:sz w:val="22"/>
          <w:szCs w:val="22"/>
        </w:rPr>
        <w:t>)</w:t>
      </w:r>
    </w:p>
    <w:p w:rsidR="0059474B"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Community-based resource management (CBRM), or co-management, refers to a management system under which communities take a leading role (or a bottom-up approach) in managing their resources including relevant land and sea areas in partnership with, or with support from, a promoting agency (Figure </w:t>
      </w:r>
      <w:r w:rsidR="00D42CD7">
        <w:rPr>
          <w:rFonts w:asciiTheme="majorHAnsi" w:hAnsiTheme="majorHAnsi" w:cstheme="majorHAnsi"/>
          <w:sz w:val="22"/>
          <w:szCs w:val="22"/>
        </w:rPr>
        <w:t>4</w:t>
      </w:r>
      <w:r w:rsidR="00884122" w:rsidRPr="009E19D0">
        <w:rPr>
          <w:rFonts w:asciiTheme="majorHAnsi" w:hAnsiTheme="majorHAnsi" w:cstheme="majorHAnsi"/>
          <w:sz w:val="22"/>
          <w:szCs w:val="22"/>
        </w:rPr>
        <w:t>.</w:t>
      </w:r>
      <w:r w:rsidR="00C40C54">
        <w:rPr>
          <w:rFonts w:asciiTheme="majorHAnsi" w:hAnsiTheme="majorHAnsi" w:cstheme="majorHAnsi"/>
          <w:sz w:val="22"/>
          <w:szCs w:val="22"/>
        </w:rPr>
        <w:t>3</w:t>
      </w:r>
      <w:r w:rsidRPr="009E19D0">
        <w:rPr>
          <w:rFonts w:asciiTheme="majorHAnsi" w:hAnsiTheme="majorHAnsi" w:cstheme="majorHAnsi"/>
          <w:sz w:val="22"/>
          <w:szCs w:val="22"/>
        </w:rPr>
        <w:t xml:space="preserve">). </w:t>
      </w:r>
    </w:p>
    <w:p w:rsidR="006F2C9B" w:rsidRPr="009E19D0" w:rsidRDefault="006F2C9B" w:rsidP="0059474B">
      <w:pPr>
        <w:autoSpaceDE w:val="0"/>
        <w:autoSpaceDN w:val="0"/>
        <w:adjustRightInd w:val="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Communities in the Pacific Islands have been involved in managing and protecting their coastal ecosystems and fish stocks for many hundreds of years. And now, many government and NGOs are actively encouraging communities to take on more management responsibilities under CBRM projects.  </w:t>
      </w:r>
      <w:r w:rsidR="007C4EF3">
        <w:rPr>
          <w:rFonts w:asciiTheme="majorHAnsi" w:hAnsiTheme="majorHAnsi" w:cstheme="majorHAnsi"/>
          <w:sz w:val="22"/>
          <w:szCs w:val="22"/>
        </w:rPr>
        <w:t>(See NFA 2007</w:t>
      </w:r>
      <w:fldSimple w:instr=" NOTEREF _Ref356906603 \h  \* MERGEFORMAT ">
        <w:r w:rsidR="007C4EF3" w:rsidRPr="007C4EF3">
          <w:rPr>
            <w:rFonts w:asciiTheme="majorHAnsi" w:hAnsiTheme="majorHAnsi" w:cstheme="majorHAnsi"/>
            <w:sz w:val="22"/>
            <w:szCs w:val="22"/>
            <w:vertAlign w:val="superscript"/>
          </w:rPr>
          <w:t>1</w:t>
        </w:r>
      </w:fldSimple>
      <w:r w:rsidR="007C4EF3">
        <w:rPr>
          <w:rFonts w:asciiTheme="majorHAnsi" w:hAnsiTheme="majorHAnsi" w:cstheme="majorHAnsi"/>
          <w:sz w:val="22"/>
          <w:szCs w:val="22"/>
        </w:rPr>
        <w:t>)</w:t>
      </w:r>
    </w:p>
    <w:p w:rsidR="0059474B" w:rsidRPr="009E19D0" w:rsidRDefault="0059474B" w:rsidP="0059474B">
      <w:pPr>
        <w:autoSpaceDE w:val="0"/>
        <w:autoSpaceDN w:val="0"/>
        <w:adjustRightInd w:val="0"/>
        <w:rPr>
          <w:rFonts w:asciiTheme="majorHAnsi" w:hAnsiTheme="majorHAnsi" w:cstheme="majorHAnsi"/>
          <w:sz w:val="22"/>
          <w:szCs w:val="22"/>
        </w:rPr>
      </w:pP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noProof/>
          <w:sz w:val="22"/>
          <w:szCs w:val="22"/>
          <w:lang w:val="en-AU" w:eastAsia="en-AU"/>
        </w:rPr>
        <w:drawing>
          <wp:inline distT="0" distB="0" distL="0" distR="0">
            <wp:extent cx="5731510" cy="2332495"/>
            <wp:effectExtent l="19050" t="0" r="254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5731510" cy="2332495"/>
                    </a:xfrm>
                    <a:prstGeom prst="rect">
                      <a:avLst/>
                    </a:prstGeom>
                    <a:noFill/>
                    <a:ln w="9525">
                      <a:noFill/>
                      <a:miter lim="800000"/>
                      <a:headEnd/>
                      <a:tailEnd/>
                    </a:ln>
                  </pic:spPr>
                </pic:pic>
              </a:graphicData>
            </a:graphic>
          </wp:inline>
        </w:drawing>
      </w:r>
    </w:p>
    <w:p w:rsidR="0059474B" w:rsidRPr="009E19D0" w:rsidRDefault="0059474B" w:rsidP="0059474B">
      <w:pPr>
        <w:autoSpaceDE w:val="0"/>
        <w:autoSpaceDN w:val="0"/>
        <w:adjustRightInd w:val="0"/>
        <w:rPr>
          <w:rFonts w:asciiTheme="majorHAnsi" w:hAnsiTheme="majorHAnsi" w:cstheme="majorHAnsi"/>
          <w:sz w:val="22"/>
          <w:szCs w:val="22"/>
        </w:rPr>
      </w:pPr>
      <w:r w:rsidRPr="009E19D0">
        <w:rPr>
          <w:rFonts w:asciiTheme="majorHAnsi" w:hAnsiTheme="majorHAnsi" w:cstheme="majorHAnsi"/>
          <w:sz w:val="22"/>
          <w:szCs w:val="22"/>
        </w:rPr>
        <w:t xml:space="preserve">Figure </w:t>
      </w:r>
      <w:r w:rsidR="00D42CD7">
        <w:rPr>
          <w:rFonts w:asciiTheme="majorHAnsi" w:hAnsiTheme="majorHAnsi" w:cstheme="majorHAnsi"/>
          <w:sz w:val="22"/>
          <w:szCs w:val="22"/>
        </w:rPr>
        <w:t>4</w:t>
      </w:r>
      <w:r w:rsidR="00884122" w:rsidRPr="009E19D0">
        <w:rPr>
          <w:rFonts w:asciiTheme="majorHAnsi" w:hAnsiTheme="majorHAnsi" w:cstheme="majorHAnsi"/>
          <w:sz w:val="22"/>
          <w:szCs w:val="22"/>
        </w:rPr>
        <w:t>.</w:t>
      </w:r>
      <w:r w:rsidR="00C40C54">
        <w:rPr>
          <w:rFonts w:asciiTheme="majorHAnsi" w:hAnsiTheme="majorHAnsi" w:cstheme="majorHAnsi"/>
          <w:sz w:val="22"/>
          <w:szCs w:val="22"/>
        </w:rPr>
        <w:t>3</w:t>
      </w:r>
      <w:r w:rsidRPr="009E19D0">
        <w:rPr>
          <w:rFonts w:asciiTheme="majorHAnsi" w:hAnsiTheme="majorHAnsi" w:cstheme="majorHAnsi"/>
          <w:sz w:val="22"/>
          <w:szCs w:val="22"/>
        </w:rPr>
        <w:t>. The shift from more conventional top-down government management approaches to the bottom-up community controlled management. Co-management is a negotiation among relevant stakeholders (Source: Govan et al, 2008</w:t>
      </w:r>
      <w:fldSimple w:instr=" NOTEREF _Ref356906603 \h  \* MERGEFORMAT ">
        <w:r w:rsidR="005F31EB" w:rsidRPr="004718C1">
          <w:rPr>
            <w:rFonts w:asciiTheme="majorHAnsi" w:hAnsiTheme="majorHAnsi" w:cstheme="majorHAnsi"/>
            <w:sz w:val="22"/>
            <w:szCs w:val="22"/>
            <w:vertAlign w:val="superscript"/>
          </w:rPr>
          <w:t>1</w:t>
        </w:r>
      </w:fldSimple>
      <w:r w:rsidRPr="009E19D0">
        <w:rPr>
          <w:rFonts w:asciiTheme="majorHAnsi" w:hAnsiTheme="majorHAnsi" w:cstheme="majorHAnsi"/>
          <w:sz w:val="22"/>
          <w:szCs w:val="22"/>
        </w:rPr>
        <w:t>).</w:t>
      </w:r>
    </w:p>
    <w:p w:rsidR="00384FF0" w:rsidRDefault="00384FF0" w:rsidP="0059474B">
      <w:pPr>
        <w:autoSpaceDE w:val="0"/>
        <w:autoSpaceDN w:val="0"/>
        <w:adjustRightInd w:val="0"/>
        <w:rPr>
          <w:rFonts w:asciiTheme="majorHAnsi" w:hAnsiTheme="majorHAnsi" w:cstheme="majorHAnsi"/>
          <w:sz w:val="22"/>
          <w:szCs w:val="22"/>
        </w:rPr>
      </w:pPr>
    </w:p>
    <w:p w:rsidR="00384FF0" w:rsidRDefault="00232B43" w:rsidP="0059474B">
      <w:pPr>
        <w:autoSpaceDE w:val="0"/>
        <w:autoSpaceDN w:val="0"/>
        <w:adjustRightInd w:val="0"/>
        <w:rPr>
          <w:rFonts w:asciiTheme="majorHAnsi" w:hAnsiTheme="majorHAnsi" w:cstheme="majorHAnsi"/>
          <w:sz w:val="22"/>
          <w:szCs w:val="22"/>
        </w:rPr>
      </w:pPr>
      <w:r w:rsidRPr="00232B43">
        <w:rPr>
          <w:rFonts w:asciiTheme="majorHAnsi" w:hAnsiTheme="majorHAnsi" w:cstheme="majorHAnsi"/>
          <w:sz w:val="22"/>
          <w:szCs w:val="22"/>
        </w:rPr>
        <w:pict>
          <v:rect id="_x0000_i1027" style="width:0;height:1.5pt" o:hralign="center" o:hrstd="t" o:hr="t" fillcolor="#a0a0a0" stroked="f"/>
        </w:pict>
      </w:r>
    </w:p>
    <w:p w:rsidR="00384FF0" w:rsidRDefault="00384FF0" w:rsidP="0059474B">
      <w:pPr>
        <w:autoSpaceDE w:val="0"/>
        <w:autoSpaceDN w:val="0"/>
        <w:adjustRightInd w:val="0"/>
        <w:rPr>
          <w:rFonts w:asciiTheme="majorHAnsi" w:hAnsiTheme="majorHAnsi" w:cstheme="majorHAnsi"/>
          <w:sz w:val="22"/>
          <w:szCs w:val="22"/>
        </w:rPr>
      </w:pPr>
    </w:p>
    <w:p w:rsidR="00CA6A12" w:rsidRPr="00CA6A12" w:rsidRDefault="00CA6A12" w:rsidP="0059474B">
      <w:pPr>
        <w:autoSpaceDE w:val="0"/>
        <w:autoSpaceDN w:val="0"/>
        <w:adjustRightInd w:val="0"/>
        <w:rPr>
          <w:rFonts w:asciiTheme="majorHAnsi" w:hAnsiTheme="majorHAnsi" w:cstheme="majorHAnsi"/>
          <w:b/>
          <w:i/>
          <w:sz w:val="28"/>
          <w:szCs w:val="28"/>
          <w:u w:val="single"/>
        </w:rPr>
      </w:pPr>
      <w:r>
        <w:rPr>
          <w:rFonts w:asciiTheme="majorHAnsi" w:hAnsiTheme="majorHAnsi" w:cstheme="majorHAnsi"/>
          <w:b/>
          <w:i/>
          <w:sz w:val="28"/>
          <w:szCs w:val="28"/>
          <w:u w:val="single"/>
        </w:rPr>
        <w:t>Advanced students:</w:t>
      </w:r>
    </w:p>
    <w:p w:rsidR="0059474B" w:rsidRDefault="00CA6A12" w:rsidP="0059474B">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There is a separate curriculum and course under development </w:t>
      </w:r>
      <w:r w:rsidR="00F649BC">
        <w:rPr>
          <w:rFonts w:asciiTheme="majorHAnsi" w:hAnsiTheme="majorHAnsi" w:cstheme="majorHAnsi"/>
          <w:sz w:val="22"/>
          <w:szCs w:val="22"/>
        </w:rPr>
        <w:t xml:space="preserve">within this project </w:t>
      </w:r>
      <w:r>
        <w:rPr>
          <w:rFonts w:asciiTheme="majorHAnsi" w:hAnsiTheme="majorHAnsi" w:cstheme="majorHAnsi"/>
          <w:sz w:val="22"/>
          <w:szCs w:val="22"/>
        </w:rPr>
        <w:t xml:space="preserve">on Community  Based Resource Management (CBRM) which can be undertaken by interested students. Also, </w:t>
      </w:r>
      <w:r w:rsidR="0059474B" w:rsidRPr="00CA6A12">
        <w:rPr>
          <w:rFonts w:asciiTheme="majorHAnsi" w:hAnsiTheme="majorHAnsi" w:cstheme="majorHAnsi"/>
          <w:sz w:val="22"/>
          <w:szCs w:val="22"/>
        </w:rPr>
        <w:t xml:space="preserve">see also Principles of CBRM from Solomon Islands (on </w:t>
      </w:r>
      <w:r>
        <w:rPr>
          <w:rFonts w:asciiTheme="majorHAnsi" w:hAnsiTheme="majorHAnsi" w:cstheme="majorHAnsi"/>
          <w:sz w:val="22"/>
          <w:szCs w:val="22"/>
        </w:rPr>
        <w:t xml:space="preserve">the EAFM </w:t>
      </w:r>
      <w:r w:rsidR="0059474B" w:rsidRPr="00CA6A12">
        <w:rPr>
          <w:rFonts w:asciiTheme="majorHAnsi" w:hAnsiTheme="majorHAnsi" w:cstheme="majorHAnsi"/>
          <w:sz w:val="22"/>
          <w:szCs w:val="22"/>
        </w:rPr>
        <w:t xml:space="preserve">CD </w:t>
      </w:r>
      <w:r>
        <w:rPr>
          <w:rFonts w:asciiTheme="majorHAnsi" w:hAnsiTheme="majorHAnsi" w:cstheme="majorHAnsi"/>
          <w:sz w:val="22"/>
          <w:szCs w:val="22"/>
        </w:rPr>
        <w:t>in the folder</w:t>
      </w:r>
      <w:r w:rsidR="0059474B" w:rsidRPr="00CA6A12">
        <w:rPr>
          <w:rFonts w:asciiTheme="majorHAnsi" w:hAnsiTheme="majorHAnsi" w:cstheme="majorHAnsi"/>
          <w:sz w:val="22"/>
          <w:szCs w:val="22"/>
        </w:rPr>
        <w:t xml:space="preserve"> </w:t>
      </w:r>
      <w:r>
        <w:rPr>
          <w:rFonts w:asciiTheme="majorHAnsi" w:hAnsiTheme="majorHAnsi" w:cstheme="majorHAnsi"/>
          <w:sz w:val="22"/>
          <w:szCs w:val="22"/>
        </w:rPr>
        <w:t>“S</w:t>
      </w:r>
      <w:r w:rsidR="005F31EB">
        <w:rPr>
          <w:rFonts w:asciiTheme="majorHAnsi" w:hAnsiTheme="majorHAnsi" w:cstheme="majorHAnsi"/>
          <w:sz w:val="22"/>
          <w:szCs w:val="22"/>
        </w:rPr>
        <w:t>olomons Fisheries</w:t>
      </w:r>
      <w:r w:rsidR="0059474B" w:rsidRPr="00CA6A12">
        <w:rPr>
          <w:rFonts w:asciiTheme="majorHAnsi" w:hAnsiTheme="majorHAnsi" w:cstheme="majorHAnsi"/>
          <w:sz w:val="22"/>
          <w:szCs w:val="22"/>
        </w:rPr>
        <w:t xml:space="preserve"> Information</w:t>
      </w:r>
      <w:r>
        <w:rPr>
          <w:rFonts w:asciiTheme="majorHAnsi" w:hAnsiTheme="majorHAnsi" w:cstheme="majorHAnsi"/>
          <w:sz w:val="22"/>
          <w:szCs w:val="22"/>
        </w:rPr>
        <w:t>“</w:t>
      </w:r>
      <w:r w:rsidR="005F31EB">
        <w:rPr>
          <w:rFonts w:asciiTheme="majorHAnsi" w:hAnsiTheme="majorHAnsi" w:cstheme="majorHAnsi"/>
          <w:sz w:val="22"/>
          <w:szCs w:val="22"/>
        </w:rPr>
        <w:t xml:space="preserve"> under References and Further Reading</w:t>
      </w:r>
      <w:r w:rsidR="0059474B" w:rsidRPr="00CA6A12">
        <w:rPr>
          <w:rFonts w:asciiTheme="majorHAnsi" w:hAnsiTheme="majorHAnsi" w:cstheme="majorHAnsi"/>
          <w:sz w:val="22"/>
          <w:szCs w:val="22"/>
        </w:rPr>
        <w:t>).</w:t>
      </w:r>
      <w:r w:rsidR="0059474B" w:rsidRPr="009E19D0">
        <w:rPr>
          <w:rFonts w:asciiTheme="majorHAnsi" w:hAnsiTheme="majorHAnsi" w:cstheme="majorHAnsi"/>
          <w:sz w:val="22"/>
          <w:szCs w:val="22"/>
        </w:rPr>
        <w:t xml:space="preserve"> </w:t>
      </w:r>
    </w:p>
    <w:p w:rsidR="0059474B" w:rsidRDefault="0059474B" w:rsidP="0059474B">
      <w:pPr>
        <w:rPr>
          <w:rFonts w:asciiTheme="majorHAnsi" w:hAnsiTheme="majorHAnsi" w:cstheme="majorHAnsi"/>
          <w:sz w:val="22"/>
          <w:szCs w:val="22"/>
        </w:rPr>
      </w:pPr>
    </w:p>
    <w:p w:rsidR="00384FF0" w:rsidRDefault="00232B43" w:rsidP="0059474B">
      <w:pPr>
        <w:rPr>
          <w:rFonts w:asciiTheme="majorHAnsi" w:hAnsiTheme="majorHAnsi" w:cstheme="majorHAnsi"/>
          <w:sz w:val="22"/>
          <w:szCs w:val="22"/>
        </w:rPr>
      </w:pPr>
      <w:r w:rsidRPr="00232B43">
        <w:rPr>
          <w:rFonts w:asciiTheme="majorHAnsi" w:hAnsiTheme="majorHAnsi" w:cstheme="majorHAnsi"/>
          <w:sz w:val="22"/>
          <w:szCs w:val="22"/>
        </w:rPr>
        <w:pict>
          <v:rect id="_x0000_i1028" style="width:0;height:1.5pt" o:hralign="center" o:hrstd="t" o:hr="t" fillcolor="#a0a0a0" stroked="f"/>
        </w:pict>
      </w:r>
    </w:p>
    <w:p w:rsidR="00384FF0" w:rsidRDefault="00384FF0" w:rsidP="0059474B">
      <w:pPr>
        <w:rPr>
          <w:rFonts w:asciiTheme="majorHAnsi" w:hAnsiTheme="majorHAnsi" w:cstheme="majorHAnsi"/>
          <w:sz w:val="22"/>
          <w:szCs w:val="22"/>
        </w:rPr>
      </w:pPr>
    </w:p>
    <w:p w:rsidR="003B21FA" w:rsidRDefault="003B21FA">
      <w:pPr>
        <w:rPr>
          <w:rFonts w:asciiTheme="majorHAnsi" w:hAnsiTheme="majorHAnsi" w:cstheme="majorHAnsi"/>
          <w:sz w:val="22"/>
          <w:szCs w:val="22"/>
        </w:rPr>
      </w:pPr>
      <w:r>
        <w:rPr>
          <w:rFonts w:asciiTheme="majorHAnsi" w:hAnsiTheme="majorHAnsi" w:cstheme="majorHAnsi"/>
          <w:sz w:val="22"/>
          <w:szCs w:val="22"/>
        </w:rPr>
        <w:br w:type="page"/>
      </w:r>
    </w:p>
    <w:p w:rsidR="00E46E67" w:rsidRDefault="00E46E67" w:rsidP="0059474B">
      <w:pPr>
        <w:rPr>
          <w:rFonts w:asciiTheme="majorHAnsi" w:hAnsiTheme="majorHAnsi" w:cstheme="majorHAnsi"/>
          <w:sz w:val="22"/>
          <w:szCs w:val="22"/>
        </w:rPr>
      </w:pPr>
    </w:p>
    <w:p w:rsidR="00AE6006" w:rsidRDefault="00AE6006" w:rsidP="0059474B">
      <w:pPr>
        <w:rPr>
          <w:rFonts w:asciiTheme="majorHAnsi" w:hAnsiTheme="majorHAnsi" w:cstheme="majorHAnsi"/>
          <w:sz w:val="22"/>
          <w:szCs w:val="22"/>
        </w:rPr>
      </w:pPr>
      <w:r>
        <w:rPr>
          <w:rFonts w:asciiTheme="majorHAnsi" w:hAnsiTheme="majorHAnsi" w:cstheme="majorHAnsi"/>
          <w:sz w:val="22"/>
          <w:szCs w:val="22"/>
        </w:rPr>
        <w:t xml:space="preserve">Table 4.2. </w:t>
      </w:r>
      <w:r w:rsidR="00D66F22">
        <w:rPr>
          <w:rFonts w:asciiTheme="majorHAnsi" w:hAnsiTheme="majorHAnsi" w:cstheme="majorHAnsi"/>
          <w:sz w:val="22"/>
          <w:szCs w:val="22"/>
        </w:rPr>
        <w:t>Summary of key differences among the main management approaches described here.</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539"/>
        <w:gridCol w:w="1539"/>
        <w:gridCol w:w="1539"/>
        <w:gridCol w:w="1539"/>
        <w:gridCol w:w="1540"/>
        <w:gridCol w:w="1540"/>
      </w:tblGrid>
      <w:tr w:rsidR="00F61B4B" w:rsidRPr="00F61B4B" w:rsidTr="00F61B4B">
        <w:tc>
          <w:tcPr>
            <w:tcW w:w="1539" w:type="dxa"/>
            <w:tcBorders>
              <w:top w:val="single" w:sz="12" w:space="0" w:color="000000" w:themeColor="text1"/>
              <w:bottom w:val="nil"/>
              <w:right w:val="single" w:sz="12" w:space="0" w:color="000000" w:themeColor="text1"/>
            </w:tcBorders>
            <w:shd w:val="pct10" w:color="auto" w:fill="auto"/>
          </w:tcPr>
          <w:p w:rsidR="00F61B4B" w:rsidRPr="00F61B4B" w:rsidRDefault="00F61B4B" w:rsidP="00F61B4B">
            <w:pPr>
              <w:jc w:val="center"/>
              <w:rPr>
                <w:rFonts w:asciiTheme="majorHAnsi" w:hAnsiTheme="majorHAnsi" w:cstheme="majorHAnsi"/>
                <w:i/>
              </w:rPr>
            </w:pPr>
          </w:p>
        </w:tc>
        <w:tc>
          <w:tcPr>
            <w:tcW w:w="7697" w:type="dxa"/>
            <w:gridSpan w:val="5"/>
            <w:tcBorders>
              <w:top w:val="single" w:sz="12" w:space="0" w:color="000000" w:themeColor="text1"/>
              <w:left w:val="single" w:sz="12" w:space="0" w:color="000000" w:themeColor="text1"/>
              <w:bottom w:val="single" w:sz="12" w:space="0" w:color="000000" w:themeColor="text1"/>
            </w:tcBorders>
            <w:shd w:val="pct10" w:color="auto" w:fill="auto"/>
          </w:tcPr>
          <w:p w:rsidR="00F61B4B" w:rsidRPr="00F61B4B" w:rsidRDefault="00F61B4B" w:rsidP="00AE6006">
            <w:pPr>
              <w:jc w:val="center"/>
              <w:rPr>
                <w:rFonts w:asciiTheme="majorHAnsi" w:hAnsiTheme="majorHAnsi" w:cstheme="majorHAnsi"/>
                <w:b/>
                <w:i/>
              </w:rPr>
            </w:pPr>
            <w:r w:rsidRPr="00F61B4B">
              <w:rPr>
                <w:rFonts w:asciiTheme="majorHAnsi" w:hAnsiTheme="majorHAnsi" w:cstheme="majorHAnsi"/>
                <w:b/>
                <w:i/>
              </w:rPr>
              <w:t>Management approaches</w:t>
            </w:r>
          </w:p>
        </w:tc>
      </w:tr>
      <w:tr w:rsidR="00F61B4B" w:rsidRPr="00F61B4B" w:rsidTr="00F61B4B">
        <w:tc>
          <w:tcPr>
            <w:tcW w:w="1539" w:type="dxa"/>
            <w:tcBorders>
              <w:top w:val="nil"/>
              <w:bottom w:val="single" w:sz="12" w:space="0" w:color="000000" w:themeColor="text1"/>
              <w:right w:val="single" w:sz="12" w:space="0" w:color="000000" w:themeColor="text1"/>
            </w:tcBorders>
            <w:shd w:val="pct10" w:color="auto" w:fill="auto"/>
          </w:tcPr>
          <w:p w:rsidR="00F61B4B" w:rsidRPr="00F61B4B" w:rsidRDefault="00F61B4B" w:rsidP="00D66F22">
            <w:pPr>
              <w:jc w:val="center"/>
              <w:rPr>
                <w:rFonts w:asciiTheme="majorHAnsi" w:hAnsiTheme="majorHAnsi" w:cstheme="majorHAnsi"/>
                <w:b/>
                <w:i/>
              </w:rPr>
            </w:pPr>
            <w:r w:rsidRPr="00F61B4B">
              <w:rPr>
                <w:rFonts w:asciiTheme="majorHAnsi" w:hAnsiTheme="majorHAnsi" w:cstheme="majorHAnsi"/>
                <w:b/>
                <w:i/>
              </w:rPr>
              <w:t xml:space="preserve">Management </w:t>
            </w:r>
            <w:r w:rsidR="00D66F22">
              <w:rPr>
                <w:rFonts w:asciiTheme="majorHAnsi" w:hAnsiTheme="majorHAnsi" w:cstheme="majorHAnsi"/>
                <w:b/>
                <w:i/>
              </w:rPr>
              <w:t>element</w:t>
            </w:r>
            <w:r w:rsidRPr="00F61B4B">
              <w:rPr>
                <w:rFonts w:asciiTheme="majorHAnsi" w:hAnsiTheme="majorHAnsi" w:cstheme="majorHAnsi"/>
                <w:b/>
                <w:i/>
              </w:rPr>
              <w:t>s</w:t>
            </w:r>
          </w:p>
        </w:tc>
        <w:tc>
          <w:tcPr>
            <w:tcW w:w="1539" w:type="dxa"/>
            <w:tcBorders>
              <w:top w:val="single" w:sz="12" w:space="0" w:color="000000" w:themeColor="text1"/>
              <w:left w:val="single" w:sz="12" w:space="0" w:color="000000" w:themeColor="text1"/>
              <w:bottom w:val="single" w:sz="12" w:space="0" w:color="000000" w:themeColor="text1"/>
            </w:tcBorders>
            <w:shd w:val="pct10" w:color="auto" w:fill="auto"/>
            <w:vAlign w:val="center"/>
          </w:tcPr>
          <w:p w:rsidR="00F61B4B" w:rsidRPr="00F61B4B" w:rsidRDefault="00F61B4B" w:rsidP="00F61B4B">
            <w:pPr>
              <w:jc w:val="center"/>
              <w:rPr>
                <w:rFonts w:asciiTheme="majorHAnsi" w:hAnsiTheme="majorHAnsi" w:cstheme="majorHAnsi"/>
                <w:b/>
              </w:rPr>
            </w:pPr>
            <w:r w:rsidRPr="00F61B4B">
              <w:rPr>
                <w:rFonts w:asciiTheme="majorHAnsi" w:hAnsiTheme="majorHAnsi" w:cstheme="majorHAnsi"/>
                <w:b/>
              </w:rPr>
              <w:t>Conventional</w:t>
            </w:r>
          </w:p>
        </w:tc>
        <w:tc>
          <w:tcPr>
            <w:tcW w:w="1539" w:type="dxa"/>
            <w:tcBorders>
              <w:top w:val="single" w:sz="12" w:space="0" w:color="000000" w:themeColor="text1"/>
              <w:bottom w:val="single" w:sz="12" w:space="0" w:color="000000" w:themeColor="text1"/>
            </w:tcBorders>
            <w:shd w:val="pct10" w:color="auto" w:fill="auto"/>
            <w:vAlign w:val="center"/>
          </w:tcPr>
          <w:p w:rsidR="00F61B4B" w:rsidRPr="00F61B4B" w:rsidRDefault="00F61B4B" w:rsidP="00F61B4B">
            <w:pPr>
              <w:jc w:val="center"/>
              <w:rPr>
                <w:rFonts w:asciiTheme="majorHAnsi" w:hAnsiTheme="majorHAnsi" w:cstheme="majorHAnsi"/>
                <w:b/>
              </w:rPr>
            </w:pPr>
            <w:r w:rsidRPr="00F61B4B">
              <w:rPr>
                <w:rFonts w:asciiTheme="majorHAnsi" w:hAnsiTheme="majorHAnsi" w:cstheme="majorHAnsi"/>
                <w:b/>
              </w:rPr>
              <w:t>EAFM</w:t>
            </w:r>
          </w:p>
        </w:tc>
        <w:tc>
          <w:tcPr>
            <w:tcW w:w="1539" w:type="dxa"/>
            <w:tcBorders>
              <w:top w:val="single" w:sz="12" w:space="0" w:color="000000" w:themeColor="text1"/>
              <w:bottom w:val="single" w:sz="12" w:space="0" w:color="000000" w:themeColor="text1"/>
            </w:tcBorders>
            <w:shd w:val="pct10" w:color="auto" w:fill="auto"/>
            <w:vAlign w:val="center"/>
          </w:tcPr>
          <w:p w:rsidR="00F61B4B" w:rsidRPr="00F61B4B" w:rsidRDefault="00F61B4B" w:rsidP="00F61B4B">
            <w:pPr>
              <w:jc w:val="center"/>
              <w:rPr>
                <w:rFonts w:asciiTheme="majorHAnsi" w:hAnsiTheme="majorHAnsi" w:cstheme="majorHAnsi"/>
                <w:b/>
              </w:rPr>
            </w:pPr>
            <w:r w:rsidRPr="00F61B4B">
              <w:rPr>
                <w:rFonts w:asciiTheme="majorHAnsi" w:hAnsiTheme="majorHAnsi" w:cstheme="majorHAnsi"/>
                <w:b/>
              </w:rPr>
              <w:t>EBM</w:t>
            </w:r>
          </w:p>
        </w:tc>
        <w:tc>
          <w:tcPr>
            <w:tcW w:w="1540" w:type="dxa"/>
            <w:tcBorders>
              <w:top w:val="single" w:sz="12" w:space="0" w:color="000000" w:themeColor="text1"/>
              <w:bottom w:val="single" w:sz="12" w:space="0" w:color="000000" w:themeColor="text1"/>
            </w:tcBorders>
            <w:shd w:val="pct10" w:color="auto" w:fill="auto"/>
            <w:vAlign w:val="center"/>
          </w:tcPr>
          <w:p w:rsidR="00F61B4B" w:rsidRPr="00F61B4B" w:rsidRDefault="00F61B4B" w:rsidP="00F61B4B">
            <w:pPr>
              <w:jc w:val="center"/>
              <w:rPr>
                <w:rFonts w:asciiTheme="majorHAnsi" w:hAnsiTheme="majorHAnsi" w:cstheme="majorHAnsi"/>
                <w:b/>
              </w:rPr>
            </w:pPr>
            <w:r w:rsidRPr="00F61B4B">
              <w:rPr>
                <w:rFonts w:asciiTheme="majorHAnsi" w:hAnsiTheme="majorHAnsi" w:cstheme="majorHAnsi"/>
                <w:b/>
              </w:rPr>
              <w:t>ICZM</w:t>
            </w:r>
          </w:p>
        </w:tc>
        <w:tc>
          <w:tcPr>
            <w:tcW w:w="1540" w:type="dxa"/>
            <w:tcBorders>
              <w:top w:val="single" w:sz="12" w:space="0" w:color="000000" w:themeColor="text1"/>
              <w:bottom w:val="single" w:sz="12" w:space="0" w:color="000000" w:themeColor="text1"/>
            </w:tcBorders>
            <w:shd w:val="pct10" w:color="auto" w:fill="auto"/>
            <w:vAlign w:val="center"/>
          </w:tcPr>
          <w:p w:rsidR="00F61B4B" w:rsidRPr="00F61B4B" w:rsidRDefault="00F61B4B" w:rsidP="00F61B4B">
            <w:pPr>
              <w:jc w:val="center"/>
              <w:rPr>
                <w:rFonts w:asciiTheme="majorHAnsi" w:hAnsiTheme="majorHAnsi" w:cstheme="majorHAnsi"/>
                <w:b/>
              </w:rPr>
            </w:pPr>
            <w:r w:rsidRPr="00F61B4B">
              <w:rPr>
                <w:rFonts w:asciiTheme="majorHAnsi" w:hAnsiTheme="majorHAnsi" w:cstheme="majorHAnsi"/>
                <w:b/>
              </w:rPr>
              <w:t>CBRM</w:t>
            </w:r>
          </w:p>
        </w:tc>
      </w:tr>
      <w:tr w:rsidR="00F61B4B" w:rsidTr="00F61B4B">
        <w:tc>
          <w:tcPr>
            <w:tcW w:w="1539" w:type="dxa"/>
            <w:tcBorders>
              <w:top w:val="single" w:sz="12" w:space="0" w:color="000000" w:themeColor="text1"/>
              <w:bottom w:val="single" w:sz="6" w:space="0" w:color="000000" w:themeColor="text1"/>
              <w:right w:val="single" w:sz="12" w:space="0" w:color="000000" w:themeColor="text1"/>
            </w:tcBorders>
            <w:shd w:val="pct10" w:color="auto" w:fill="auto"/>
            <w:vAlign w:val="center"/>
          </w:tcPr>
          <w:p w:rsidR="00AE6006" w:rsidRPr="00F61B4B" w:rsidRDefault="00AE6006" w:rsidP="00F61B4B">
            <w:pPr>
              <w:jc w:val="center"/>
              <w:rPr>
                <w:rFonts w:asciiTheme="majorHAnsi" w:hAnsiTheme="majorHAnsi" w:cstheme="majorHAnsi"/>
                <w:b/>
              </w:rPr>
            </w:pPr>
            <w:r w:rsidRPr="00F61B4B">
              <w:rPr>
                <w:rFonts w:asciiTheme="majorHAnsi" w:hAnsiTheme="majorHAnsi" w:cstheme="majorHAnsi"/>
                <w:b/>
              </w:rPr>
              <w:t>Ecosystem scale</w:t>
            </w:r>
          </w:p>
        </w:tc>
        <w:tc>
          <w:tcPr>
            <w:tcW w:w="1539" w:type="dxa"/>
            <w:tcBorders>
              <w:top w:val="single" w:sz="12" w:space="0" w:color="000000" w:themeColor="text1"/>
              <w:left w:val="single" w:sz="12" w:space="0" w:color="000000" w:themeColor="text1"/>
            </w:tcBorders>
            <w:vAlign w:val="center"/>
          </w:tcPr>
          <w:p w:rsidR="00AE6006" w:rsidRDefault="00F649BC" w:rsidP="00F649BC">
            <w:pPr>
              <w:jc w:val="center"/>
              <w:rPr>
                <w:rFonts w:asciiTheme="majorHAnsi" w:hAnsiTheme="majorHAnsi" w:cstheme="majorHAnsi"/>
              </w:rPr>
            </w:pPr>
            <w:r>
              <w:rPr>
                <w:rFonts w:asciiTheme="majorHAnsi" w:hAnsiTheme="majorHAnsi" w:cstheme="majorHAnsi"/>
              </w:rPr>
              <w:t>Per f</w:t>
            </w:r>
            <w:r w:rsidR="00AE6006">
              <w:rPr>
                <w:rFonts w:asciiTheme="majorHAnsi" w:hAnsiTheme="majorHAnsi" w:cstheme="majorHAnsi"/>
              </w:rPr>
              <w:t>ishery</w:t>
            </w:r>
          </w:p>
        </w:tc>
        <w:tc>
          <w:tcPr>
            <w:tcW w:w="1539" w:type="dxa"/>
            <w:tcBorders>
              <w:top w:val="single" w:sz="12" w:space="0" w:color="000000" w:themeColor="text1"/>
            </w:tcBorders>
            <w:vAlign w:val="center"/>
          </w:tcPr>
          <w:p w:rsidR="00AE6006" w:rsidRDefault="00F649BC" w:rsidP="00F649BC">
            <w:pPr>
              <w:jc w:val="center"/>
              <w:rPr>
                <w:rFonts w:asciiTheme="majorHAnsi" w:hAnsiTheme="majorHAnsi" w:cstheme="majorHAnsi"/>
              </w:rPr>
            </w:pPr>
            <w:r>
              <w:rPr>
                <w:rFonts w:asciiTheme="majorHAnsi" w:hAnsiTheme="majorHAnsi" w:cstheme="majorHAnsi"/>
              </w:rPr>
              <w:t>Multiple f</w:t>
            </w:r>
            <w:r w:rsidR="00AE6006">
              <w:rPr>
                <w:rFonts w:asciiTheme="majorHAnsi" w:hAnsiTheme="majorHAnsi" w:cstheme="majorHAnsi"/>
              </w:rPr>
              <w:t>isher</w:t>
            </w:r>
            <w:r>
              <w:rPr>
                <w:rFonts w:asciiTheme="majorHAnsi" w:hAnsiTheme="majorHAnsi" w:cstheme="majorHAnsi"/>
              </w:rPr>
              <w:t>ies</w:t>
            </w:r>
            <w:r w:rsidR="00AE6006">
              <w:rPr>
                <w:rFonts w:asciiTheme="majorHAnsi" w:hAnsiTheme="majorHAnsi" w:cstheme="majorHAnsi"/>
              </w:rPr>
              <w:t xml:space="preserve"> &amp; wider ecosystems</w:t>
            </w:r>
          </w:p>
        </w:tc>
        <w:tc>
          <w:tcPr>
            <w:tcW w:w="1539" w:type="dxa"/>
            <w:tcBorders>
              <w:top w:val="single" w:sz="12" w:space="0" w:color="000000" w:themeColor="text1"/>
            </w:tcBorders>
            <w:vAlign w:val="center"/>
          </w:tcPr>
          <w:p w:rsidR="00AE6006" w:rsidRDefault="00AE6006" w:rsidP="00F61B4B">
            <w:pPr>
              <w:jc w:val="center"/>
              <w:rPr>
                <w:rFonts w:asciiTheme="majorHAnsi" w:hAnsiTheme="majorHAnsi" w:cstheme="majorHAnsi"/>
              </w:rPr>
            </w:pPr>
            <w:r>
              <w:rPr>
                <w:rFonts w:asciiTheme="majorHAnsi" w:hAnsiTheme="majorHAnsi" w:cstheme="majorHAnsi"/>
              </w:rPr>
              <w:t>Entire ecosystem</w:t>
            </w:r>
          </w:p>
        </w:tc>
        <w:tc>
          <w:tcPr>
            <w:tcW w:w="1540" w:type="dxa"/>
            <w:tcBorders>
              <w:top w:val="single" w:sz="12" w:space="0" w:color="000000" w:themeColor="text1"/>
            </w:tcBorders>
            <w:vAlign w:val="center"/>
          </w:tcPr>
          <w:p w:rsidR="00AE6006" w:rsidRDefault="00AE6006" w:rsidP="00F61B4B">
            <w:pPr>
              <w:jc w:val="center"/>
              <w:rPr>
                <w:rFonts w:asciiTheme="majorHAnsi" w:hAnsiTheme="majorHAnsi" w:cstheme="majorHAnsi"/>
              </w:rPr>
            </w:pPr>
            <w:r>
              <w:rPr>
                <w:rFonts w:asciiTheme="majorHAnsi" w:hAnsiTheme="majorHAnsi" w:cstheme="majorHAnsi"/>
              </w:rPr>
              <w:t>Terrestrial and marine coastal zone</w:t>
            </w:r>
          </w:p>
        </w:tc>
        <w:tc>
          <w:tcPr>
            <w:tcW w:w="1540" w:type="dxa"/>
            <w:tcBorders>
              <w:top w:val="single" w:sz="12" w:space="0" w:color="000000" w:themeColor="text1"/>
            </w:tcBorders>
            <w:vAlign w:val="center"/>
          </w:tcPr>
          <w:p w:rsidR="00AE6006" w:rsidRDefault="00F61B4B" w:rsidP="00F61B4B">
            <w:pPr>
              <w:jc w:val="center"/>
              <w:rPr>
                <w:rFonts w:asciiTheme="majorHAnsi" w:hAnsiTheme="majorHAnsi" w:cstheme="majorHAnsi"/>
              </w:rPr>
            </w:pPr>
            <w:r>
              <w:rPr>
                <w:rFonts w:asciiTheme="majorHAnsi" w:hAnsiTheme="majorHAnsi" w:cstheme="majorHAnsi"/>
              </w:rPr>
              <w:t>Varied</w:t>
            </w:r>
          </w:p>
        </w:tc>
      </w:tr>
      <w:tr w:rsidR="00F61B4B" w:rsidTr="00F61B4B">
        <w:tc>
          <w:tcPr>
            <w:tcW w:w="1539" w:type="dxa"/>
            <w:tcBorders>
              <w:top w:val="single" w:sz="6" w:space="0" w:color="000000" w:themeColor="text1"/>
              <w:bottom w:val="single" w:sz="6" w:space="0" w:color="000000" w:themeColor="text1"/>
              <w:right w:val="single" w:sz="12" w:space="0" w:color="000000" w:themeColor="text1"/>
            </w:tcBorders>
            <w:shd w:val="pct10" w:color="auto" w:fill="auto"/>
            <w:vAlign w:val="center"/>
          </w:tcPr>
          <w:p w:rsidR="00AE6006" w:rsidRPr="00F61B4B" w:rsidRDefault="00AE6006" w:rsidP="00F61B4B">
            <w:pPr>
              <w:jc w:val="center"/>
              <w:rPr>
                <w:rFonts w:asciiTheme="majorHAnsi" w:hAnsiTheme="majorHAnsi" w:cstheme="majorHAnsi"/>
                <w:b/>
              </w:rPr>
            </w:pPr>
            <w:r w:rsidRPr="00F61B4B">
              <w:rPr>
                <w:rFonts w:asciiTheme="majorHAnsi" w:hAnsiTheme="majorHAnsi" w:cstheme="majorHAnsi"/>
                <w:b/>
              </w:rPr>
              <w:t>Geographic scale</w:t>
            </w:r>
          </w:p>
        </w:tc>
        <w:tc>
          <w:tcPr>
            <w:tcW w:w="1539" w:type="dxa"/>
            <w:tcBorders>
              <w:left w:val="single" w:sz="12" w:space="0" w:color="000000" w:themeColor="text1"/>
            </w:tcBorders>
            <w:vAlign w:val="center"/>
          </w:tcPr>
          <w:p w:rsidR="00AE6006" w:rsidRDefault="00F61B4B" w:rsidP="00F61B4B">
            <w:pPr>
              <w:jc w:val="center"/>
              <w:rPr>
                <w:rFonts w:asciiTheme="majorHAnsi" w:hAnsiTheme="majorHAnsi" w:cstheme="majorHAnsi"/>
              </w:rPr>
            </w:pPr>
            <w:r>
              <w:rPr>
                <w:rFonts w:asciiTheme="majorHAnsi" w:hAnsiTheme="majorHAnsi" w:cstheme="majorHAnsi"/>
              </w:rPr>
              <w:t>Local - regional</w:t>
            </w:r>
          </w:p>
        </w:tc>
        <w:tc>
          <w:tcPr>
            <w:tcW w:w="1539" w:type="dxa"/>
            <w:vAlign w:val="center"/>
          </w:tcPr>
          <w:p w:rsidR="00AE6006" w:rsidRDefault="00F61B4B" w:rsidP="00F61B4B">
            <w:pPr>
              <w:jc w:val="center"/>
              <w:rPr>
                <w:rFonts w:asciiTheme="majorHAnsi" w:hAnsiTheme="majorHAnsi" w:cstheme="majorHAnsi"/>
              </w:rPr>
            </w:pPr>
            <w:r>
              <w:rPr>
                <w:rFonts w:asciiTheme="majorHAnsi" w:hAnsiTheme="majorHAnsi" w:cstheme="majorHAnsi"/>
              </w:rPr>
              <w:t>Local - regional</w:t>
            </w:r>
          </w:p>
        </w:tc>
        <w:tc>
          <w:tcPr>
            <w:tcW w:w="1539" w:type="dxa"/>
            <w:vAlign w:val="center"/>
          </w:tcPr>
          <w:p w:rsidR="00AE6006" w:rsidRDefault="00F61B4B" w:rsidP="00F61B4B">
            <w:pPr>
              <w:jc w:val="center"/>
              <w:rPr>
                <w:rFonts w:asciiTheme="majorHAnsi" w:hAnsiTheme="majorHAnsi" w:cstheme="majorHAnsi"/>
              </w:rPr>
            </w:pPr>
            <w:r>
              <w:rPr>
                <w:rFonts w:asciiTheme="majorHAnsi" w:hAnsiTheme="majorHAnsi" w:cstheme="majorHAnsi"/>
              </w:rPr>
              <w:t>Regional – may cross jurisdictions</w:t>
            </w:r>
          </w:p>
        </w:tc>
        <w:tc>
          <w:tcPr>
            <w:tcW w:w="1540" w:type="dxa"/>
            <w:vAlign w:val="center"/>
          </w:tcPr>
          <w:p w:rsidR="00AE6006" w:rsidRDefault="00F61B4B" w:rsidP="00F61B4B">
            <w:pPr>
              <w:jc w:val="center"/>
              <w:rPr>
                <w:rFonts w:asciiTheme="majorHAnsi" w:hAnsiTheme="majorHAnsi" w:cstheme="majorHAnsi"/>
              </w:rPr>
            </w:pPr>
            <w:r>
              <w:rPr>
                <w:rFonts w:asciiTheme="majorHAnsi" w:hAnsiTheme="majorHAnsi" w:cstheme="majorHAnsi"/>
              </w:rPr>
              <w:t>Regional</w:t>
            </w:r>
          </w:p>
        </w:tc>
        <w:tc>
          <w:tcPr>
            <w:tcW w:w="1540" w:type="dxa"/>
            <w:vAlign w:val="center"/>
          </w:tcPr>
          <w:p w:rsidR="00AE6006" w:rsidRDefault="00F61B4B" w:rsidP="00F61B4B">
            <w:pPr>
              <w:jc w:val="center"/>
              <w:rPr>
                <w:rFonts w:asciiTheme="majorHAnsi" w:hAnsiTheme="majorHAnsi" w:cstheme="majorHAnsi"/>
              </w:rPr>
            </w:pPr>
            <w:r>
              <w:rPr>
                <w:rFonts w:asciiTheme="majorHAnsi" w:hAnsiTheme="majorHAnsi" w:cstheme="majorHAnsi"/>
              </w:rPr>
              <w:t>Local - regional</w:t>
            </w:r>
          </w:p>
        </w:tc>
      </w:tr>
      <w:tr w:rsidR="00F61B4B" w:rsidTr="00F61B4B">
        <w:tc>
          <w:tcPr>
            <w:tcW w:w="1539" w:type="dxa"/>
            <w:tcBorders>
              <w:top w:val="single" w:sz="6" w:space="0" w:color="000000" w:themeColor="text1"/>
              <w:bottom w:val="single" w:sz="6" w:space="0" w:color="000000" w:themeColor="text1"/>
              <w:right w:val="single" w:sz="12" w:space="0" w:color="000000" w:themeColor="text1"/>
            </w:tcBorders>
            <w:shd w:val="pct10" w:color="auto" w:fill="auto"/>
            <w:vAlign w:val="center"/>
          </w:tcPr>
          <w:p w:rsidR="00AE6006" w:rsidRPr="00F61B4B" w:rsidRDefault="00AE6006" w:rsidP="00F61B4B">
            <w:pPr>
              <w:jc w:val="center"/>
              <w:rPr>
                <w:rFonts w:asciiTheme="majorHAnsi" w:hAnsiTheme="majorHAnsi" w:cstheme="majorHAnsi"/>
                <w:b/>
              </w:rPr>
            </w:pPr>
            <w:r w:rsidRPr="00F61B4B">
              <w:rPr>
                <w:rFonts w:asciiTheme="majorHAnsi" w:hAnsiTheme="majorHAnsi" w:cstheme="majorHAnsi"/>
                <w:b/>
              </w:rPr>
              <w:t>Sectors</w:t>
            </w:r>
          </w:p>
        </w:tc>
        <w:tc>
          <w:tcPr>
            <w:tcW w:w="1539" w:type="dxa"/>
            <w:tcBorders>
              <w:left w:val="single" w:sz="12" w:space="0" w:color="000000" w:themeColor="text1"/>
            </w:tcBorders>
            <w:vAlign w:val="center"/>
          </w:tcPr>
          <w:p w:rsidR="00AE6006" w:rsidRDefault="00AE6006" w:rsidP="00F61B4B">
            <w:pPr>
              <w:jc w:val="center"/>
              <w:rPr>
                <w:rFonts w:asciiTheme="majorHAnsi" w:hAnsiTheme="majorHAnsi" w:cstheme="majorHAnsi"/>
              </w:rPr>
            </w:pPr>
            <w:r>
              <w:rPr>
                <w:rFonts w:asciiTheme="majorHAnsi" w:hAnsiTheme="majorHAnsi" w:cstheme="majorHAnsi"/>
              </w:rPr>
              <w:t>Fishery</w:t>
            </w:r>
          </w:p>
        </w:tc>
        <w:tc>
          <w:tcPr>
            <w:tcW w:w="1539" w:type="dxa"/>
            <w:vAlign w:val="center"/>
          </w:tcPr>
          <w:p w:rsidR="00AE6006" w:rsidRDefault="00AE6006" w:rsidP="00F61B4B">
            <w:pPr>
              <w:jc w:val="center"/>
              <w:rPr>
                <w:rFonts w:asciiTheme="majorHAnsi" w:hAnsiTheme="majorHAnsi" w:cstheme="majorHAnsi"/>
              </w:rPr>
            </w:pPr>
            <w:r>
              <w:rPr>
                <w:rFonts w:asciiTheme="majorHAnsi" w:hAnsiTheme="majorHAnsi" w:cstheme="majorHAnsi"/>
              </w:rPr>
              <w:t>Principally fishery</w:t>
            </w:r>
          </w:p>
        </w:tc>
        <w:tc>
          <w:tcPr>
            <w:tcW w:w="1539" w:type="dxa"/>
            <w:vAlign w:val="center"/>
          </w:tcPr>
          <w:p w:rsidR="00AE6006" w:rsidRDefault="00AE6006" w:rsidP="00F61B4B">
            <w:pPr>
              <w:jc w:val="center"/>
              <w:rPr>
                <w:rFonts w:asciiTheme="majorHAnsi" w:hAnsiTheme="majorHAnsi" w:cstheme="majorHAnsi"/>
              </w:rPr>
            </w:pPr>
            <w:r>
              <w:rPr>
                <w:rFonts w:asciiTheme="majorHAnsi" w:hAnsiTheme="majorHAnsi" w:cstheme="majorHAnsi"/>
              </w:rPr>
              <w:t>All</w:t>
            </w:r>
          </w:p>
        </w:tc>
        <w:tc>
          <w:tcPr>
            <w:tcW w:w="1540" w:type="dxa"/>
            <w:vAlign w:val="center"/>
          </w:tcPr>
          <w:p w:rsidR="00AE6006" w:rsidRDefault="00AE6006" w:rsidP="00F61B4B">
            <w:pPr>
              <w:jc w:val="center"/>
              <w:rPr>
                <w:rFonts w:asciiTheme="majorHAnsi" w:hAnsiTheme="majorHAnsi" w:cstheme="majorHAnsi"/>
              </w:rPr>
            </w:pPr>
            <w:r>
              <w:rPr>
                <w:rFonts w:asciiTheme="majorHAnsi" w:hAnsiTheme="majorHAnsi" w:cstheme="majorHAnsi"/>
              </w:rPr>
              <w:t>All</w:t>
            </w:r>
          </w:p>
        </w:tc>
        <w:tc>
          <w:tcPr>
            <w:tcW w:w="1540" w:type="dxa"/>
            <w:vAlign w:val="center"/>
          </w:tcPr>
          <w:p w:rsidR="00AE6006" w:rsidRDefault="00AE6006" w:rsidP="00F61B4B">
            <w:pPr>
              <w:jc w:val="center"/>
              <w:rPr>
                <w:rFonts w:asciiTheme="majorHAnsi" w:hAnsiTheme="majorHAnsi" w:cstheme="majorHAnsi"/>
              </w:rPr>
            </w:pPr>
            <w:r>
              <w:rPr>
                <w:rFonts w:asciiTheme="majorHAnsi" w:hAnsiTheme="majorHAnsi" w:cstheme="majorHAnsi"/>
              </w:rPr>
              <w:t>Varied</w:t>
            </w:r>
          </w:p>
        </w:tc>
      </w:tr>
      <w:tr w:rsidR="00F61B4B" w:rsidTr="00F61B4B">
        <w:tc>
          <w:tcPr>
            <w:tcW w:w="1539" w:type="dxa"/>
            <w:tcBorders>
              <w:top w:val="single" w:sz="6" w:space="0" w:color="000000" w:themeColor="text1"/>
              <w:bottom w:val="single" w:sz="6" w:space="0" w:color="000000" w:themeColor="text1"/>
              <w:right w:val="single" w:sz="12" w:space="0" w:color="000000" w:themeColor="text1"/>
            </w:tcBorders>
            <w:shd w:val="pct10" w:color="auto" w:fill="auto"/>
            <w:vAlign w:val="center"/>
          </w:tcPr>
          <w:p w:rsidR="00AE6006" w:rsidRPr="00F61B4B" w:rsidRDefault="00AE6006" w:rsidP="00F61B4B">
            <w:pPr>
              <w:jc w:val="center"/>
              <w:rPr>
                <w:rFonts w:asciiTheme="majorHAnsi" w:hAnsiTheme="majorHAnsi" w:cstheme="majorHAnsi"/>
                <w:b/>
              </w:rPr>
            </w:pPr>
            <w:r w:rsidRPr="00F61B4B">
              <w:rPr>
                <w:rFonts w:asciiTheme="majorHAnsi" w:hAnsiTheme="majorHAnsi" w:cstheme="majorHAnsi"/>
                <w:b/>
              </w:rPr>
              <w:t>Governance</w:t>
            </w:r>
          </w:p>
        </w:tc>
        <w:tc>
          <w:tcPr>
            <w:tcW w:w="1539" w:type="dxa"/>
            <w:tcBorders>
              <w:left w:val="single" w:sz="12" w:space="0" w:color="000000" w:themeColor="text1"/>
            </w:tcBorders>
            <w:vAlign w:val="center"/>
          </w:tcPr>
          <w:p w:rsidR="00AE6006" w:rsidRDefault="00AE6006" w:rsidP="00F61B4B">
            <w:pPr>
              <w:jc w:val="center"/>
              <w:rPr>
                <w:rFonts w:asciiTheme="majorHAnsi" w:hAnsiTheme="majorHAnsi" w:cstheme="majorHAnsi"/>
              </w:rPr>
            </w:pPr>
            <w:r>
              <w:rPr>
                <w:rFonts w:asciiTheme="majorHAnsi" w:hAnsiTheme="majorHAnsi" w:cstheme="majorHAnsi"/>
              </w:rPr>
              <w:t>Top-down</w:t>
            </w:r>
          </w:p>
        </w:tc>
        <w:tc>
          <w:tcPr>
            <w:tcW w:w="1539" w:type="dxa"/>
            <w:vAlign w:val="center"/>
          </w:tcPr>
          <w:p w:rsidR="00AE6006" w:rsidRDefault="00F61B4B" w:rsidP="00F61B4B">
            <w:pPr>
              <w:jc w:val="center"/>
              <w:rPr>
                <w:rFonts w:asciiTheme="majorHAnsi" w:hAnsiTheme="majorHAnsi" w:cstheme="majorHAnsi"/>
              </w:rPr>
            </w:pPr>
            <w:r>
              <w:rPr>
                <w:rFonts w:asciiTheme="majorHAnsi" w:hAnsiTheme="majorHAnsi" w:cstheme="majorHAnsi"/>
              </w:rPr>
              <w:t>Shift to bottom-up</w:t>
            </w:r>
          </w:p>
        </w:tc>
        <w:tc>
          <w:tcPr>
            <w:tcW w:w="1539" w:type="dxa"/>
            <w:vAlign w:val="center"/>
          </w:tcPr>
          <w:p w:rsidR="00AE6006" w:rsidRDefault="00F61B4B" w:rsidP="00F61B4B">
            <w:pPr>
              <w:jc w:val="center"/>
              <w:rPr>
                <w:rFonts w:asciiTheme="majorHAnsi" w:hAnsiTheme="majorHAnsi" w:cstheme="majorHAnsi"/>
              </w:rPr>
            </w:pPr>
            <w:r>
              <w:rPr>
                <w:rFonts w:asciiTheme="majorHAnsi" w:hAnsiTheme="majorHAnsi" w:cstheme="majorHAnsi"/>
              </w:rPr>
              <w:t>Shift to bottom-up</w:t>
            </w:r>
          </w:p>
        </w:tc>
        <w:tc>
          <w:tcPr>
            <w:tcW w:w="1540" w:type="dxa"/>
            <w:vAlign w:val="center"/>
          </w:tcPr>
          <w:p w:rsidR="00AE6006" w:rsidRDefault="00F61B4B" w:rsidP="00F61B4B">
            <w:pPr>
              <w:jc w:val="center"/>
              <w:rPr>
                <w:rFonts w:asciiTheme="majorHAnsi" w:hAnsiTheme="majorHAnsi" w:cstheme="majorHAnsi"/>
              </w:rPr>
            </w:pPr>
            <w:r>
              <w:rPr>
                <w:rFonts w:asciiTheme="majorHAnsi" w:hAnsiTheme="majorHAnsi" w:cstheme="majorHAnsi"/>
              </w:rPr>
              <w:t>Shift to bottom-up</w:t>
            </w:r>
          </w:p>
        </w:tc>
        <w:tc>
          <w:tcPr>
            <w:tcW w:w="1540" w:type="dxa"/>
            <w:vAlign w:val="center"/>
          </w:tcPr>
          <w:p w:rsidR="00AE6006" w:rsidRDefault="00AE6006" w:rsidP="00F61B4B">
            <w:pPr>
              <w:jc w:val="center"/>
              <w:rPr>
                <w:rFonts w:asciiTheme="majorHAnsi" w:hAnsiTheme="majorHAnsi" w:cstheme="majorHAnsi"/>
              </w:rPr>
            </w:pPr>
            <w:r>
              <w:rPr>
                <w:rFonts w:asciiTheme="majorHAnsi" w:hAnsiTheme="majorHAnsi" w:cstheme="majorHAnsi"/>
              </w:rPr>
              <w:t>Bottom-up</w:t>
            </w:r>
          </w:p>
        </w:tc>
      </w:tr>
      <w:tr w:rsidR="00F61B4B" w:rsidTr="009D4BF8">
        <w:tc>
          <w:tcPr>
            <w:tcW w:w="1539" w:type="dxa"/>
            <w:tcBorders>
              <w:top w:val="single" w:sz="6" w:space="0" w:color="000000" w:themeColor="text1"/>
              <w:bottom w:val="single" w:sz="6" w:space="0" w:color="000000" w:themeColor="text1"/>
              <w:right w:val="single" w:sz="12" w:space="0" w:color="000000" w:themeColor="text1"/>
            </w:tcBorders>
            <w:shd w:val="pct10" w:color="auto" w:fill="auto"/>
            <w:vAlign w:val="center"/>
          </w:tcPr>
          <w:p w:rsidR="00AE6006" w:rsidRPr="00F61B4B" w:rsidRDefault="00AE6006" w:rsidP="00F61B4B">
            <w:pPr>
              <w:jc w:val="center"/>
              <w:rPr>
                <w:rFonts w:asciiTheme="majorHAnsi" w:hAnsiTheme="majorHAnsi" w:cstheme="majorHAnsi"/>
                <w:b/>
              </w:rPr>
            </w:pPr>
            <w:r w:rsidRPr="00F61B4B">
              <w:rPr>
                <w:rFonts w:asciiTheme="majorHAnsi" w:hAnsiTheme="majorHAnsi" w:cstheme="majorHAnsi"/>
                <w:b/>
              </w:rPr>
              <w:t>Objectives</w:t>
            </w:r>
          </w:p>
        </w:tc>
        <w:tc>
          <w:tcPr>
            <w:tcW w:w="1539" w:type="dxa"/>
            <w:tcBorders>
              <w:left w:val="single" w:sz="12" w:space="0" w:color="000000" w:themeColor="text1"/>
            </w:tcBorders>
            <w:vAlign w:val="center"/>
          </w:tcPr>
          <w:p w:rsidR="00AE6006" w:rsidRDefault="00AE6006" w:rsidP="00F61B4B">
            <w:pPr>
              <w:jc w:val="center"/>
              <w:rPr>
                <w:rFonts w:asciiTheme="majorHAnsi" w:hAnsiTheme="majorHAnsi" w:cstheme="majorHAnsi"/>
              </w:rPr>
            </w:pPr>
            <w:r>
              <w:rPr>
                <w:rFonts w:asciiTheme="majorHAnsi" w:hAnsiTheme="majorHAnsi" w:cstheme="majorHAnsi"/>
              </w:rPr>
              <w:t>Ecological</w:t>
            </w:r>
          </w:p>
        </w:tc>
        <w:tc>
          <w:tcPr>
            <w:tcW w:w="1539" w:type="dxa"/>
            <w:vAlign w:val="center"/>
          </w:tcPr>
          <w:p w:rsidR="00AE6006" w:rsidRDefault="00AE6006" w:rsidP="00F61B4B">
            <w:pPr>
              <w:jc w:val="center"/>
              <w:rPr>
                <w:rFonts w:asciiTheme="majorHAnsi" w:hAnsiTheme="majorHAnsi" w:cstheme="majorHAnsi"/>
              </w:rPr>
            </w:pPr>
            <w:r>
              <w:rPr>
                <w:rFonts w:asciiTheme="majorHAnsi" w:hAnsiTheme="majorHAnsi" w:cstheme="majorHAnsi"/>
              </w:rPr>
              <w:t>Ecological, social and economic</w:t>
            </w:r>
          </w:p>
        </w:tc>
        <w:tc>
          <w:tcPr>
            <w:tcW w:w="1539" w:type="dxa"/>
            <w:vAlign w:val="center"/>
          </w:tcPr>
          <w:p w:rsidR="00AE6006" w:rsidRDefault="00AE6006" w:rsidP="00F61B4B">
            <w:pPr>
              <w:jc w:val="center"/>
              <w:rPr>
                <w:rFonts w:asciiTheme="majorHAnsi" w:hAnsiTheme="majorHAnsi" w:cstheme="majorHAnsi"/>
              </w:rPr>
            </w:pPr>
            <w:r>
              <w:rPr>
                <w:rFonts w:asciiTheme="majorHAnsi" w:hAnsiTheme="majorHAnsi" w:cstheme="majorHAnsi"/>
              </w:rPr>
              <w:t>Ecological, social and economic</w:t>
            </w:r>
          </w:p>
        </w:tc>
        <w:tc>
          <w:tcPr>
            <w:tcW w:w="1540" w:type="dxa"/>
            <w:vAlign w:val="center"/>
          </w:tcPr>
          <w:p w:rsidR="00AE6006" w:rsidRDefault="00AE6006" w:rsidP="00F61B4B">
            <w:pPr>
              <w:jc w:val="center"/>
              <w:rPr>
                <w:rFonts w:asciiTheme="majorHAnsi" w:hAnsiTheme="majorHAnsi" w:cstheme="majorHAnsi"/>
              </w:rPr>
            </w:pPr>
            <w:r>
              <w:rPr>
                <w:rFonts w:asciiTheme="majorHAnsi" w:hAnsiTheme="majorHAnsi" w:cstheme="majorHAnsi"/>
              </w:rPr>
              <w:t>Ecological, social and economic</w:t>
            </w:r>
          </w:p>
        </w:tc>
        <w:tc>
          <w:tcPr>
            <w:tcW w:w="1540" w:type="dxa"/>
            <w:vAlign w:val="center"/>
          </w:tcPr>
          <w:p w:rsidR="00AE6006" w:rsidRDefault="00AE6006" w:rsidP="00F61B4B">
            <w:pPr>
              <w:jc w:val="center"/>
              <w:rPr>
                <w:rFonts w:asciiTheme="majorHAnsi" w:hAnsiTheme="majorHAnsi" w:cstheme="majorHAnsi"/>
              </w:rPr>
            </w:pPr>
            <w:r>
              <w:rPr>
                <w:rFonts w:asciiTheme="majorHAnsi" w:hAnsiTheme="majorHAnsi" w:cstheme="majorHAnsi"/>
              </w:rPr>
              <w:t>Ecological, social and economic</w:t>
            </w:r>
          </w:p>
        </w:tc>
      </w:tr>
      <w:tr w:rsidR="009D4BF8" w:rsidTr="00F61B4B">
        <w:tc>
          <w:tcPr>
            <w:tcW w:w="1539" w:type="dxa"/>
            <w:tcBorders>
              <w:top w:val="single" w:sz="6" w:space="0" w:color="000000" w:themeColor="text1"/>
              <w:bottom w:val="single" w:sz="12" w:space="0" w:color="000000" w:themeColor="text1"/>
              <w:right w:val="single" w:sz="12" w:space="0" w:color="000000" w:themeColor="text1"/>
            </w:tcBorders>
            <w:shd w:val="pct10" w:color="auto" w:fill="auto"/>
            <w:vAlign w:val="center"/>
          </w:tcPr>
          <w:p w:rsidR="009D4BF8" w:rsidRPr="00F61B4B" w:rsidRDefault="009D4BF8" w:rsidP="00F61B4B">
            <w:pPr>
              <w:jc w:val="center"/>
              <w:rPr>
                <w:rFonts w:asciiTheme="majorHAnsi" w:hAnsiTheme="majorHAnsi" w:cstheme="majorHAnsi"/>
                <w:b/>
              </w:rPr>
            </w:pPr>
            <w:r>
              <w:rPr>
                <w:rFonts w:asciiTheme="majorHAnsi" w:hAnsiTheme="majorHAnsi" w:cstheme="majorHAnsi"/>
                <w:b/>
              </w:rPr>
              <w:t>Management tools</w:t>
            </w:r>
          </w:p>
        </w:tc>
        <w:tc>
          <w:tcPr>
            <w:tcW w:w="1539" w:type="dxa"/>
            <w:tcBorders>
              <w:left w:val="single" w:sz="12" w:space="0" w:color="000000" w:themeColor="text1"/>
            </w:tcBorders>
            <w:vAlign w:val="center"/>
          </w:tcPr>
          <w:p w:rsidR="009D4BF8" w:rsidRDefault="009D4BF8" w:rsidP="00F61B4B">
            <w:pPr>
              <w:jc w:val="center"/>
              <w:rPr>
                <w:rFonts w:asciiTheme="majorHAnsi" w:hAnsiTheme="majorHAnsi" w:cstheme="majorHAnsi"/>
              </w:rPr>
            </w:pPr>
            <w:r>
              <w:rPr>
                <w:rFonts w:asciiTheme="majorHAnsi" w:hAnsiTheme="majorHAnsi" w:cstheme="majorHAnsi"/>
              </w:rPr>
              <w:t>Input/output controls</w:t>
            </w:r>
          </w:p>
        </w:tc>
        <w:tc>
          <w:tcPr>
            <w:tcW w:w="1539" w:type="dxa"/>
            <w:vAlign w:val="center"/>
          </w:tcPr>
          <w:p w:rsidR="009D4BF8" w:rsidRDefault="009D4BF8" w:rsidP="00F61B4B">
            <w:pPr>
              <w:jc w:val="center"/>
              <w:rPr>
                <w:rFonts w:asciiTheme="majorHAnsi" w:hAnsiTheme="majorHAnsi" w:cstheme="majorHAnsi"/>
              </w:rPr>
            </w:pPr>
            <w:r>
              <w:rPr>
                <w:rFonts w:asciiTheme="majorHAnsi" w:hAnsiTheme="majorHAnsi" w:cstheme="majorHAnsi"/>
              </w:rPr>
              <w:t>Conventional &amp; ecosystem tools, eg. MPAs</w:t>
            </w:r>
          </w:p>
        </w:tc>
        <w:tc>
          <w:tcPr>
            <w:tcW w:w="1539" w:type="dxa"/>
            <w:vAlign w:val="center"/>
          </w:tcPr>
          <w:p w:rsidR="009D4BF8" w:rsidRDefault="009D4BF8" w:rsidP="00F61B4B">
            <w:pPr>
              <w:jc w:val="center"/>
              <w:rPr>
                <w:rFonts w:asciiTheme="majorHAnsi" w:hAnsiTheme="majorHAnsi" w:cstheme="majorHAnsi"/>
              </w:rPr>
            </w:pPr>
            <w:r>
              <w:rPr>
                <w:rFonts w:asciiTheme="majorHAnsi" w:hAnsiTheme="majorHAnsi" w:cstheme="majorHAnsi"/>
              </w:rPr>
              <w:t>Conventional &amp; ecosystem tools, eg. MPAs</w:t>
            </w:r>
          </w:p>
        </w:tc>
        <w:tc>
          <w:tcPr>
            <w:tcW w:w="1540" w:type="dxa"/>
            <w:vAlign w:val="center"/>
          </w:tcPr>
          <w:p w:rsidR="009D4BF8" w:rsidRDefault="009D4BF8" w:rsidP="00F61B4B">
            <w:pPr>
              <w:jc w:val="center"/>
              <w:rPr>
                <w:rFonts w:asciiTheme="majorHAnsi" w:hAnsiTheme="majorHAnsi" w:cstheme="majorHAnsi"/>
              </w:rPr>
            </w:pPr>
            <w:r>
              <w:rPr>
                <w:rFonts w:asciiTheme="majorHAnsi" w:hAnsiTheme="majorHAnsi" w:cstheme="majorHAnsi"/>
              </w:rPr>
              <w:t>Conventional &amp; ecosystem tools, eg. MPAs</w:t>
            </w:r>
          </w:p>
        </w:tc>
        <w:tc>
          <w:tcPr>
            <w:tcW w:w="1540" w:type="dxa"/>
            <w:vAlign w:val="center"/>
          </w:tcPr>
          <w:p w:rsidR="009D4BF8" w:rsidRDefault="009D4BF8" w:rsidP="00F61B4B">
            <w:pPr>
              <w:jc w:val="center"/>
              <w:rPr>
                <w:rFonts w:asciiTheme="majorHAnsi" w:hAnsiTheme="majorHAnsi" w:cstheme="majorHAnsi"/>
              </w:rPr>
            </w:pPr>
            <w:r>
              <w:rPr>
                <w:rFonts w:asciiTheme="majorHAnsi" w:hAnsiTheme="majorHAnsi" w:cstheme="majorHAnsi"/>
              </w:rPr>
              <w:t>Conventional &amp; ecosystem tools, eg. MPAs</w:t>
            </w:r>
          </w:p>
        </w:tc>
      </w:tr>
    </w:tbl>
    <w:p w:rsidR="00AE6006" w:rsidRDefault="00AE6006" w:rsidP="0059474B">
      <w:pPr>
        <w:rPr>
          <w:rFonts w:asciiTheme="majorHAnsi" w:hAnsiTheme="majorHAnsi" w:cstheme="majorHAnsi"/>
          <w:sz w:val="22"/>
          <w:szCs w:val="22"/>
        </w:rPr>
      </w:pPr>
    </w:p>
    <w:p w:rsidR="003B3B87" w:rsidRPr="009E19D0" w:rsidRDefault="003B3B87" w:rsidP="0059474B">
      <w:pPr>
        <w:rPr>
          <w:rFonts w:asciiTheme="majorHAnsi" w:eastAsia="Times New Roman" w:hAnsiTheme="majorHAnsi" w:cstheme="majorHAnsi"/>
          <w:color w:val="000000"/>
          <w:sz w:val="22"/>
          <w:szCs w:val="22"/>
          <w:lang w:eastAsia="en-AU"/>
        </w:rPr>
      </w:pP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 xml:space="preserve">The Coral Triangle Support Partnership’s Ecosystem Approach to Fisheries Management Technical Advisory Group has illustrated the inter-linkages between these different but inter-related management approaches using the diagram shown in Figure </w:t>
      </w:r>
      <w:r w:rsidR="00D42CD7">
        <w:rPr>
          <w:rFonts w:asciiTheme="majorHAnsi" w:hAnsiTheme="majorHAnsi" w:cstheme="majorHAnsi"/>
          <w:sz w:val="22"/>
          <w:szCs w:val="22"/>
        </w:rPr>
        <w:t>4</w:t>
      </w:r>
      <w:r w:rsidR="00884122" w:rsidRPr="009E19D0">
        <w:rPr>
          <w:rFonts w:asciiTheme="majorHAnsi" w:hAnsiTheme="majorHAnsi" w:cstheme="majorHAnsi"/>
          <w:sz w:val="22"/>
          <w:szCs w:val="22"/>
        </w:rPr>
        <w:t>.</w:t>
      </w:r>
      <w:r w:rsidR="00C40C54">
        <w:rPr>
          <w:rFonts w:asciiTheme="majorHAnsi" w:hAnsiTheme="majorHAnsi" w:cstheme="majorHAnsi"/>
          <w:sz w:val="22"/>
          <w:szCs w:val="22"/>
        </w:rPr>
        <w:t>4</w:t>
      </w:r>
      <w:r w:rsidRPr="009E19D0">
        <w:rPr>
          <w:rFonts w:asciiTheme="majorHAnsi" w:hAnsiTheme="majorHAnsi" w:cstheme="majorHAnsi"/>
          <w:sz w:val="22"/>
          <w:szCs w:val="22"/>
        </w:rPr>
        <w:t>.</w:t>
      </w:r>
      <w:r w:rsidR="005F31EB">
        <w:rPr>
          <w:rFonts w:asciiTheme="majorHAnsi" w:hAnsiTheme="majorHAnsi" w:cstheme="majorHAnsi"/>
          <w:sz w:val="22"/>
          <w:szCs w:val="22"/>
        </w:rPr>
        <w:t>(USAID 2011)</w:t>
      </w:r>
      <w:r w:rsidR="005F31EB" w:rsidRPr="005F31EB">
        <w:rPr>
          <w:rFonts w:asciiTheme="majorHAnsi" w:hAnsiTheme="majorHAnsi" w:cstheme="majorHAnsi"/>
          <w:sz w:val="22"/>
          <w:szCs w:val="22"/>
          <w:vertAlign w:val="superscript"/>
        </w:rPr>
        <w:t xml:space="preserve"> </w:t>
      </w:r>
      <w:fldSimple w:instr=" NOTEREF _Ref356906603 \h  \* MERGEFORMAT ">
        <w:r w:rsidR="005F31EB" w:rsidRPr="004718C1">
          <w:rPr>
            <w:rFonts w:asciiTheme="majorHAnsi" w:hAnsiTheme="majorHAnsi" w:cstheme="majorHAnsi"/>
            <w:sz w:val="22"/>
            <w:szCs w:val="22"/>
            <w:vertAlign w:val="superscript"/>
          </w:rPr>
          <w:t>1</w:t>
        </w:r>
      </w:fldSimple>
    </w:p>
    <w:p w:rsidR="0059474B" w:rsidRPr="009E19D0" w:rsidRDefault="0059474B" w:rsidP="0059474B">
      <w:pPr>
        <w:rPr>
          <w:rFonts w:asciiTheme="majorHAnsi" w:hAnsiTheme="majorHAnsi" w:cstheme="majorHAnsi"/>
          <w:sz w:val="22"/>
          <w:szCs w:val="22"/>
        </w:rPr>
      </w:pPr>
    </w:p>
    <w:p w:rsidR="0059474B" w:rsidRPr="009E19D0" w:rsidRDefault="0059474B" w:rsidP="0059474B">
      <w:pPr>
        <w:jc w:val="center"/>
        <w:rPr>
          <w:rFonts w:asciiTheme="majorHAnsi" w:hAnsiTheme="majorHAnsi" w:cstheme="majorHAnsi"/>
          <w:sz w:val="22"/>
          <w:szCs w:val="22"/>
        </w:rPr>
      </w:pPr>
      <w:r w:rsidRPr="009E19D0">
        <w:rPr>
          <w:rFonts w:asciiTheme="majorHAnsi" w:hAnsiTheme="majorHAnsi" w:cstheme="majorHAnsi"/>
          <w:noProof/>
          <w:sz w:val="22"/>
          <w:szCs w:val="22"/>
          <w:lang w:val="en-AU" w:eastAsia="en-AU"/>
        </w:rPr>
        <w:lastRenderedPageBreak/>
        <w:drawing>
          <wp:inline distT="0" distB="0" distL="0" distR="0">
            <wp:extent cx="4275177" cy="4103827"/>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4283970" cy="4112268"/>
                    </a:xfrm>
                    <a:prstGeom prst="rect">
                      <a:avLst/>
                    </a:prstGeom>
                    <a:noFill/>
                    <a:ln w="9525">
                      <a:noFill/>
                      <a:miter lim="800000"/>
                      <a:headEnd/>
                      <a:tailEnd/>
                    </a:ln>
                  </pic:spPr>
                </pic:pic>
              </a:graphicData>
            </a:graphic>
          </wp:inline>
        </w:drawing>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 xml:space="preserve">Figure </w:t>
      </w:r>
      <w:r w:rsidR="00D42CD7">
        <w:rPr>
          <w:rFonts w:asciiTheme="majorHAnsi" w:hAnsiTheme="majorHAnsi" w:cstheme="majorHAnsi"/>
          <w:sz w:val="22"/>
          <w:szCs w:val="22"/>
        </w:rPr>
        <w:t>4</w:t>
      </w:r>
      <w:r w:rsidR="00884122" w:rsidRPr="009E19D0">
        <w:rPr>
          <w:rFonts w:asciiTheme="majorHAnsi" w:hAnsiTheme="majorHAnsi" w:cstheme="majorHAnsi"/>
          <w:sz w:val="22"/>
          <w:szCs w:val="22"/>
        </w:rPr>
        <w:t>.</w:t>
      </w:r>
      <w:r w:rsidR="00C40C54">
        <w:rPr>
          <w:rFonts w:asciiTheme="majorHAnsi" w:hAnsiTheme="majorHAnsi" w:cstheme="majorHAnsi"/>
          <w:sz w:val="22"/>
          <w:szCs w:val="22"/>
        </w:rPr>
        <w:t>4</w:t>
      </w:r>
      <w:r w:rsidRPr="009E19D0">
        <w:rPr>
          <w:rFonts w:asciiTheme="majorHAnsi" w:hAnsiTheme="majorHAnsi" w:cstheme="majorHAnsi"/>
          <w:sz w:val="22"/>
          <w:szCs w:val="22"/>
        </w:rPr>
        <w:t>. Inter-relationships between the different management approaches available. Source: CTSP EAFM Technical Brief 2011</w:t>
      </w:r>
      <w:fldSimple w:instr=" NOTEREF _Ref356906603 \h  \* MERGEFORMAT ">
        <w:r w:rsidR="005F31EB" w:rsidRPr="004718C1">
          <w:rPr>
            <w:rFonts w:asciiTheme="majorHAnsi" w:hAnsiTheme="majorHAnsi" w:cstheme="majorHAnsi"/>
            <w:sz w:val="22"/>
            <w:szCs w:val="22"/>
            <w:vertAlign w:val="superscript"/>
          </w:rPr>
          <w:t>1</w:t>
        </w:r>
      </w:fldSimple>
      <w:r w:rsidRPr="009E19D0">
        <w:rPr>
          <w:rFonts w:asciiTheme="majorHAnsi" w:hAnsiTheme="majorHAnsi" w:cstheme="majorHAnsi"/>
          <w:sz w:val="22"/>
          <w:szCs w:val="22"/>
        </w:rPr>
        <w:t xml:space="preserve"> </w:t>
      </w:r>
    </w:p>
    <w:p w:rsidR="0059474B" w:rsidRDefault="0059474B" w:rsidP="0059474B">
      <w:pPr>
        <w:rPr>
          <w:rFonts w:asciiTheme="majorHAnsi" w:hAnsiTheme="majorHAnsi" w:cstheme="majorHAnsi"/>
          <w:sz w:val="22"/>
          <w:szCs w:val="22"/>
        </w:rPr>
      </w:pPr>
    </w:p>
    <w:p w:rsidR="009A10FC" w:rsidRPr="009E19D0" w:rsidRDefault="009A10FC" w:rsidP="009A10FC">
      <w:pPr>
        <w:rPr>
          <w:rFonts w:asciiTheme="majorHAnsi" w:hAnsiTheme="majorHAnsi" w:cstheme="majorHAnsi"/>
          <w:sz w:val="22"/>
          <w:szCs w:val="22"/>
        </w:rPr>
      </w:pPr>
    </w:p>
    <w:p w:rsidR="009A10FC" w:rsidRPr="009E19D0" w:rsidRDefault="009A10FC" w:rsidP="009A10FC">
      <w:pPr>
        <w:rPr>
          <w:rFonts w:asciiTheme="majorHAnsi" w:hAnsiTheme="majorHAnsi" w:cstheme="majorHAnsi"/>
          <w:sz w:val="22"/>
          <w:szCs w:val="22"/>
        </w:rPr>
      </w:pPr>
      <w:r w:rsidRPr="009E19D0">
        <w:rPr>
          <w:rFonts w:asciiTheme="majorHAnsi" w:hAnsiTheme="majorHAnsi" w:cstheme="majorHAnsi"/>
          <w:b/>
          <w:i/>
          <w:sz w:val="22"/>
          <w:szCs w:val="22"/>
        </w:rPr>
        <w:t>Marine Protected Areas</w:t>
      </w:r>
      <w:r w:rsidRPr="009E19D0">
        <w:rPr>
          <w:rFonts w:asciiTheme="majorHAnsi" w:hAnsiTheme="majorHAnsi" w:cstheme="majorHAnsi"/>
          <w:b/>
          <w:sz w:val="22"/>
          <w:szCs w:val="22"/>
        </w:rPr>
        <w:t xml:space="preserve"> </w:t>
      </w:r>
      <w:r w:rsidRPr="009E19D0">
        <w:rPr>
          <w:rFonts w:asciiTheme="majorHAnsi" w:hAnsiTheme="majorHAnsi" w:cstheme="majorHAnsi"/>
          <w:sz w:val="22"/>
          <w:szCs w:val="22"/>
        </w:rPr>
        <w:t>(from Fernandes et al 2012)</w:t>
      </w:r>
      <w:fldSimple w:instr=" NOTEREF _Ref356906857 \h  \* MERGEFORMAT ">
        <w:r w:rsidR="005F31EB" w:rsidRPr="005F31EB">
          <w:rPr>
            <w:rFonts w:asciiTheme="majorHAnsi" w:hAnsiTheme="majorHAnsi" w:cstheme="majorHAnsi"/>
            <w:sz w:val="22"/>
            <w:szCs w:val="22"/>
            <w:vertAlign w:val="superscript"/>
          </w:rPr>
          <w:t>2</w:t>
        </w:r>
      </w:fldSimple>
    </w:p>
    <w:p w:rsidR="009A10FC" w:rsidRPr="009E19D0" w:rsidRDefault="009A10FC" w:rsidP="009A10FC">
      <w:pPr>
        <w:rPr>
          <w:rFonts w:asciiTheme="majorHAnsi" w:hAnsiTheme="majorHAnsi" w:cstheme="majorHAnsi"/>
          <w:sz w:val="22"/>
          <w:szCs w:val="22"/>
        </w:rPr>
      </w:pPr>
      <w:r w:rsidRPr="009E19D0">
        <w:rPr>
          <w:rFonts w:asciiTheme="majorHAnsi" w:hAnsiTheme="majorHAnsi" w:cstheme="majorHAnsi"/>
          <w:sz w:val="22"/>
          <w:szCs w:val="22"/>
          <w:lang w:eastAsia="en-AU"/>
        </w:rPr>
        <w:t xml:space="preserve">Marine protected areas (MPAs) are </w:t>
      </w:r>
      <w:r>
        <w:rPr>
          <w:rFonts w:asciiTheme="majorHAnsi" w:hAnsiTheme="majorHAnsi" w:cstheme="majorHAnsi"/>
          <w:sz w:val="22"/>
          <w:szCs w:val="22"/>
          <w:lang w:eastAsia="en-AU"/>
        </w:rPr>
        <w:t xml:space="preserve">a management </w:t>
      </w:r>
      <w:r w:rsidRPr="009E19D0">
        <w:rPr>
          <w:rFonts w:asciiTheme="majorHAnsi" w:hAnsiTheme="majorHAnsi" w:cstheme="majorHAnsi"/>
          <w:sz w:val="22"/>
          <w:szCs w:val="22"/>
          <w:lang w:eastAsia="en-AU"/>
        </w:rPr>
        <w:t>tool that can be used in any approach to marine resource management.  MPAs are not just no-take areas; they encompass a range of types of protection.  A marine protected area is included in IUCN’s definition of protected area which is “A clearly defined geographical space, recognised, dedicated and managed, through legal or other effective means, to achieve the long-term conservation of nature with associated ecosystem services and cultural values.” (Dudley 2008)</w:t>
      </w:r>
      <w:r w:rsidR="005F31EB" w:rsidRPr="005F31EB">
        <w:rPr>
          <w:rFonts w:asciiTheme="majorHAnsi" w:hAnsiTheme="majorHAnsi" w:cstheme="majorHAnsi"/>
          <w:sz w:val="22"/>
          <w:szCs w:val="22"/>
          <w:vertAlign w:val="superscript"/>
        </w:rPr>
        <w:t xml:space="preserve"> </w:t>
      </w:r>
      <w:fldSimple w:instr=" NOTEREF _Ref356906857 \h  \* MERGEFORMAT ">
        <w:r w:rsidR="005F31EB" w:rsidRPr="005F31EB">
          <w:rPr>
            <w:rFonts w:asciiTheme="majorHAnsi" w:hAnsiTheme="majorHAnsi" w:cstheme="majorHAnsi"/>
            <w:sz w:val="22"/>
            <w:szCs w:val="22"/>
            <w:vertAlign w:val="superscript"/>
          </w:rPr>
          <w:t>2</w:t>
        </w:r>
      </w:fldSimple>
      <w:r w:rsidRPr="009E19D0">
        <w:rPr>
          <w:rFonts w:asciiTheme="majorHAnsi" w:hAnsiTheme="majorHAnsi" w:cstheme="majorHAnsi"/>
          <w:sz w:val="22"/>
          <w:szCs w:val="22"/>
          <w:lang w:eastAsia="en-AU"/>
        </w:rPr>
        <w:t>.   IUCN/WCPA (1994)</w:t>
      </w:r>
      <w:r w:rsidR="005F31EB" w:rsidRPr="005F31EB">
        <w:rPr>
          <w:rFonts w:asciiTheme="majorHAnsi" w:hAnsiTheme="majorHAnsi" w:cstheme="majorHAnsi"/>
          <w:sz w:val="22"/>
          <w:szCs w:val="22"/>
          <w:vertAlign w:val="superscript"/>
        </w:rPr>
        <w:t xml:space="preserve"> </w:t>
      </w:r>
      <w:fldSimple w:instr=" NOTEREF _Ref356906857 \h  \* MERGEFORMAT ">
        <w:r w:rsidR="005F31EB" w:rsidRPr="005F31EB">
          <w:rPr>
            <w:rFonts w:asciiTheme="majorHAnsi" w:hAnsiTheme="majorHAnsi" w:cstheme="majorHAnsi"/>
            <w:sz w:val="22"/>
            <w:szCs w:val="22"/>
            <w:vertAlign w:val="superscript"/>
          </w:rPr>
          <w:t>2</w:t>
        </w:r>
      </w:fldSimple>
      <w:r w:rsidRPr="009E19D0">
        <w:rPr>
          <w:rFonts w:asciiTheme="majorHAnsi" w:hAnsiTheme="majorHAnsi" w:cstheme="majorHAnsi"/>
          <w:sz w:val="22"/>
          <w:szCs w:val="22"/>
          <w:lang w:eastAsia="en-AU"/>
        </w:rPr>
        <w:t xml:space="preserve"> in </w:t>
      </w:r>
      <w:r w:rsidR="00232B43" w:rsidRPr="009E19D0">
        <w:rPr>
          <w:rFonts w:asciiTheme="majorHAnsi" w:hAnsiTheme="majorHAnsi" w:cstheme="majorHAnsi"/>
          <w:sz w:val="22"/>
          <w:szCs w:val="22"/>
          <w:lang w:eastAsia="en-AU"/>
        </w:rPr>
        <w:fldChar w:fldCharType="begin"/>
      </w:r>
      <w:r w:rsidRPr="009E19D0">
        <w:rPr>
          <w:rFonts w:asciiTheme="majorHAnsi" w:hAnsiTheme="majorHAnsi" w:cstheme="majorHAnsi"/>
          <w:sz w:val="22"/>
          <w:szCs w:val="22"/>
          <w:lang w:eastAsia="en-AU"/>
        </w:rPr>
        <w:instrText xml:space="preserve"> ADDIN EN.CITE &lt;EndNote&gt;&lt;Cite&gt;&lt;Author&gt;Sale&lt;/Author&gt;&lt;Year&gt;2010&lt;/Year&gt;&lt;RecNum&gt;427&lt;/RecNum&gt;&lt;DisplayText&gt;(Sale, Van Lavieren et al. 2010)&lt;/DisplayText&gt;&lt;record&gt;&lt;rec-number&gt;427&lt;/rec-number&gt;&lt;foreign-keys&gt;&lt;key app="EN" db-id="90ew9vvry0trxhefd055apa7wf5vfdf5p22p"&gt;427&lt;/key&gt;&lt;/foreign-keys&gt;&lt;ref-type name="Report"&gt;27&lt;/ref-type&gt;&lt;contributors&gt;&lt;authors&gt;&lt;author&gt;Sale, Peter F&lt;/author&gt;&lt;author&gt;Van Lavieren, H&lt;/author&gt;&lt;author&gt;Ablan Lagman, M. C.&lt;/author&gt;&lt;author&gt;Atema, J&lt;/author&gt;&lt;author&gt;Butler, M&lt;/author&gt;&lt;author&gt;Fauvelot, C&lt;/author&gt;&lt;author&gt;Hogan, J.D.&lt;/author&gt;&lt;author&gt;Jones, Geoffrey P&lt;/author&gt;&lt;author&gt;Lindeman, Kenyon C&lt;/author&gt;&lt;author&gt;Paris, Claire B&lt;/author&gt;&lt;author&gt;Steneck, Robert S&lt;/author&gt;&lt;author&gt;Stewart, H. L.&lt;/author&gt;&lt;/authors&gt;&lt;secondary-authors&gt;&lt;author&gt;Benedetti, Lisa&lt;/author&gt;&lt;/secondary-authors&gt;&lt;tertiary-authors&gt;&lt;author&gt;United Nations University - Institute of Water, Environment and Health&lt;/author&gt;&lt;/tertiary-authors&gt;&lt;/contributors&gt;&lt;titles&gt;&lt;title&gt;Preserving reef connectivity: a handbook for manrine protected area managers.&lt;/title&gt;&lt;/titles&gt;&lt;pages&gt;1-78&lt;/pages&gt;&lt;dates&gt;&lt;year&gt;2010&lt;/year&gt;&lt;/dates&gt;&lt;pub-location&gt;Ontario&lt;/pub-location&gt;&lt;publisher&gt;Coral Reef Targeted Research and Capacity Building for Management Program&lt;/publisher&gt;&lt;label&gt;1285&lt;/label&gt;&lt;urls&gt;&lt;/urls&gt;&lt;/record&gt;&lt;/Cite&gt;&lt;/EndNote&gt;</w:instrText>
      </w:r>
      <w:r w:rsidR="00232B43" w:rsidRPr="009E19D0">
        <w:rPr>
          <w:rFonts w:asciiTheme="majorHAnsi" w:hAnsiTheme="majorHAnsi" w:cstheme="majorHAnsi"/>
          <w:sz w:val="22"/>
          <w:szCs w:val="22"/>
          <w:lang w:eastAsia="en-AU"/>
        </w:rPr>
        <w:fldChar w:fldCharType="separate"/>
      </w:r>
      <w:r w:rsidRPr="009E19D0">
        <w:rPr>
          <w:rFonts w:asciiTheme="majorHAnsi" w:hAnsiTheme="majorHAnsi" w:cstheme="majorHAnsi"/>
          <w:noProof/>
          <w:sz w:val="22"/>
          <w:szCs w:val="22"/>
          <w:lang w:eastAsia="en-AU"/>
        </w:rPr>
        <w:t>(</w:t>
      </w:r>
      <w:hyperlink w:anchor="_ENREF_204" w:tooltip="Sale, 2010 #427" w:history="1">
        <w:r w:rsidRPr="009E19D0">
          <w:rPr>
            <w:rFonts w:asciiTheme="majorHAnsi" w:hAnsiTheme="majorHAnsi" w:cstheme="majorHAnsi"/>
            <w:noProof/>
            <w:sz w:val="22"/>
            <w:szCs w:val="22"/>
            <w:lang w:eastAsia="en-AU"/>
          </w:rPr>
          <w:t>Sale, Van Lavieren et al. 2010</w:t>
        </w:r>
      </w:hyperlink>
      <w:r w:rsidRPr="009E19D0">
        <w:rPr>
          <w:rFonts w:asciiTheme="majorHAnsi" w:hAnsiTheme="majorHAnsi" w:cstheme="majorHAnsi"/>
          <w:noProof/>
          <w:sz w:val="22"/>
          <w:szCs w:val="22"/>
          <w:lang w:eastAsia="en-AU"/>
        </w:rPr>
        <w:t>)</w:t>
      </w:r>
      <w:r w:rsidR="00232B43" w:rsidRPr="009E19D0">
        <w:rPr>
          <w:rFonts w:asciiTheme="majorHAnsi" w:hAnsiTheme="majorHAnsi" w:cstheme="majorHAnsi"/>
          <w:sz w:val="22"/>
          <w:szCs w:val="22"/>
          <w:lang w:eastAsia="en-AU"/>
        </w:rPr>
        <w:fldChar w:fldCharType="end"/>
      </w:r>
      <w:fldSimple w:instr=" NOTEREF _Ref356906857 \h  \* MERGEFORMAT ">
        <w:r w:rsidR="005F31EB" w:rsidRPr="005F31EB">
          <w:rPr>
            <w:rFonts w:asciiTheme="majorHAnsi" w:hAnsiTheme="majorHAnsi" w:cstheme="majorHAnsi"/>
            <w:sz w:val="22"/>
            <w:szCs w:val="22"/>
            <w:vertAlign w:val="superscript"/>
          </w:rPr>
          <w:t>2</w:t>
        </w:r>
      </w:fldSimple>
      <w:r w:rsidR="005F31EB">
        <w:rPr>
          <w:rFonts w:asciiTheme="majorHAnsi" w:hAnsiTheme="majorHAnsi" w:cstheme="majorHAnsi"/>
          <w:sz w:val="22"/>
          <w:szCs w:val="22"/>
          <w:vertAlign w:val="superscript"/>
        </w:rPr>
        <w:t xml:space="preserve"> </w:t>
      </w:r>
      <w:r w:rsidRPr="009E19D0">
        <w:rPr>
          <w:rFonts w:asciiTheme="majorHAnsi" w:hAnsiTheme="majorHAnsi" w:cstheme="majorHAnsi"/>
          <w:sz w:val="22"/>
          <w:szCs w:val="22"/>
          <w:lang w:eastAsia="en-AU"/>
        </w:rPr>
        <w:t>explicitly defined MPA as a means to protect part or all of the enclosed environment. Pr</w:t>
      </w:r>
      <w:r w:rsidRPr="009E19D0">
        <w:rPr>
          <w:rFonts w:asciiTheme="majorHAnsi" w:hAnsiTheme="majorHAnsi" w:cstheme="majorHAnsi"/>
          <w:sz w:val="22"/>
          <w:szCs w:val="22"/>
        </w:rPr>
        <w:t xml:space="preserve">otected areas are distinguished from other kinds of marine spatial zoning in that they have nature conservation as a primary rather than a secondary aim </w:t>
      </w:r>
      <w:r w:rsidR="00232B43" w:rsidRPr="009E19D0">
        <w:rPr>
          <w:rFonts w:asciiTheme="majorHAnsi" w:hAnsiTheme="majorHAnsi" w:cstheme="majorHAnsi"/>
          <w:sz w:val="22"/>
          <w:szCs w:val="22"/>
        </w:rPr>
        <w:fldChar w:fldCharType="begin"/>
      </w:r>
      <w:r w:rsidRPr="009E19D0">
        <w:rPr>
          <w:rFonts w:asciiTheme="majorHAnsi" w:hAnsiTheme="majorHAnsi" w:cstheme="majorHAnsi"/>
          <w:sz w:val="22"/>
          <w:szCs w:val="22"/>
        </w:rPr>
        <w:instrText xml:space="preserve"> ADDIN EN.CITE &lt;EndNote&gt;&lt;Cite&gt;&lt;Author&gt;World Commission on Protected Areas - Marine&lt;/Author&gt;&lt;Year&gt;2010&lt;/Year&gt;&lt;RecNum&gt;574&lt;/RecNum&gt;&lt;DisplayText&gt;(World Commission on Protected Areas - Marine 2010)&lt;/DisplayText&gt;&lt;record&gt;&lt;rec-number&gt;574&lt;/rec-number&gt;&lt;foreign-keys&gt;&lt;key app="EN" db-id="90ew9vvry0trxhefd055apa7wf5vfdf5p22p"&gt;574&lt;/key&gt;&lt;/foreign-keys&gt;&lt;ref-type name="Report"&gt;27&lt;/ref-type&gt;&lt;contributors&gt;&lt;authors&gt;&lt;author&gt;World Commission on Protected Areas - Marine,&lt;/author&gt;&lt;/authors&gt;&lt;/contributors&gt;&lt;titles&gt;&lt;title&gt;Supplementary Guidelines for applying the IUCN Protected Area Management Categories to Marine Protected Areas&lt;/title&gt;&lt;/titles&gt;&lt;pages&gt;32&lt;/pages&gt;&lt;dates&gt;&lt;year&gt;2010&lt;/year&gt;&lt;/dates&gt;&lt;pub-location&gt;Gland&lt;/pub-location&gt;&lt;publisher&gt;World Commission on Protected Areas - Marine&lt;/publisher&gt;&lt;label&gt;1354&lt;/label&gt;&lt;urls&gt;&lt;/urls&gt;&lt;/record&gt;&lt;/Cite&gt;&lt;/EndNote&gt;</w:instrText>
      </w:r>
      <w:r w:rsidR="00232B43" w:rsidRPr="009E19D0">
        <w:rPr>
          <w:rFonts w:asciiTheme="majorHAnsi" w:hAnsiTheme="majorHAnsi" w:cstheme="majorHAnsi"/>
          <w:sz w:val="22"/>
          <w:szCs w:val="22"/>
        </w:rPr>
        <w:fldChar w:fldCharType="separate"/>
      </w:r>
      <w:r w:rsidRPr="009E19D0">
        <w:rPr>
          <w:rFonts w:asciiTheme="majorHAnsi" w:hAnsiTheme="majorHAnsi" w:cstheme="majorHAnsi"/>
          <w:noProof/>
          <w:sz w:val="22"/>
          <w:szCs w:val="22"/>
        </w:rPr>
        <w:t>(</w:t>
      </w:r>
      <w:hyperlink w:anchor="_ENREF_237" w:tooltip="World Commission on Protected Areas - Marine, 2010 #574" w:history="1">
        <w:r w:rsidRPr="009E19D0">
          <w:rPr>
            <w:rFonts w:asciiTheme="majorHAnsi" w:hAnsiTheme="majorHAnsi" w:cstheme="majorHAnsi"/>
            <w:noProof/>
            <w:sz w:val="22"/>
            <w:szCs w:val="22"/>
          </w:rPr>
          <w:t>World Commission on Protected Areas - Marine 2010</w:t>
        </w:r>
      </w:hyperlink>
      <w:r w:rsidRPr="009E19D0">
        <w:rPr>
          <w:rFonts w:asciiTheme="majorHAnsi" w:hAnsiTheme="majorHAnsi" w:cstheme="majorHAnsi"/>
          <w:noProof/>
          <w:sz w:val="22"/>
          <w:szCs w:val="22"/>
        </w:rPr>
        <w:t>)</w:t>
      </w:r>
      <w:r w:rsidR="00232B43" w:rsidRPr="009E19D0">
        <w:rPr>
          <w:rFonts w:asciiTheme="majorHAnsi" w:hAnsiTheme="majorHAnsi" w:cstheme="majorHAnsi"/>
          <w:sz w:val="22"/>
          <w:szCs w:val="22"/>
        </w:rPr>
        <w:fldChar w:fldCharType="end"/>
      </w:r>
      <w:r w:rsidR="005F31EB" w:rsidRPr="005F31EB">
        <w:rPr>
          <w:rFonts w:asciiTheme="majorHAnsi" w:hAnsiTheme="majorHAnsi" w:cstheme="majorHAnsi"/>
          <w:sz w:val="22"/>
          <w:szCs w:val="22"/>
          <w:vertAlign w:val="superscript"/>
        </w:rPr>
        <w:t xml:space="preserve"> </w:t>
      </w:r>
      <w:fldSimple w:instr=" NOTEREF _Ref356906857 \h  \* MERGEFORMAT ">
        <w:r w:rsidR="005F31EB" w:rsidRPr="005F31EB">
          <w:rPr>
            <w:rFonts w:asciiTheme="majorHAnsi" w:hAnsiTheme="majorHAnsi" w:cstheme="majorHAnsi"/>
            <w:sz w:val="22"/>
            <w:szCs w:val="22"/>
            <w:vertAlign w:val="superscript"/>
          </w:rPr>
          <w:t>2</w:t>
        </w:r>
      </w:fldSimple>
      <w:r w:rsidRPr="009E19D0">
        <w:rPr>
          <w:rFonts w:asciiTheme="majorHAnsi" w:hAnsiTheme="majorHAnsi" w:cstheme="majorHAnsi"/>
          <w:sz w:val="22"/>
          <w:szCs w:val="22"/>
        </w:rPr>
        <w:t xml:space="preserve">.   The category VI protected areas explicitly </w:t>
      </w:r>
      <w:r w:rsidRPr="009E19D0">
        <w:rPr>
          <w:rFonts w:asciiTheme="majorHAnsi" w:hAnsiTheme="majorHAnsi" w:cstheme="majorHAnsi"/>
          <w:sz w:val="22"/>
          <w:szCs w:val="22"/>
          <w:lang w:eastAsia="en-AU"/>
        </w:rPr>
        <w:t xml:space="preserve">have the sustainable use of natural resources as a </w:t>
      </w:r>
      <w:r w:rsidRPr="009E19D0">
        <w:rPr>
          <w:rFonts w:asciiTheme="majorHAnsi" w:hAnsiTheme="majorHAnsi" w:cstheme="majorHAnsi"/>
          <w:i/>
          <w:iCs/>
          <w:sz w:val="22"/>
          <w:szCs w:val="22"/>
          <w:lang w:eastAsia="en-AU"/>
        </w:rPr>
        <w:t xml:space="preserve">means </w:t>
      </w:r>
      <w:r w:rsidRPr="009E19D0">
        <w:rPr>
          <w:rFonts w:asciiTheme="majorHAnsi" w:hAnsiTheme="majorHAnsi" w:cstheme="majorHAnsi"/>
          <w:sz w:val="22"/>
          <w:szCs w:val="22"/>
          <w:lang w:eastAsia="en-AU"/>
        </w:rPr>
        <w:t xml:space="preserve">to achieve nature conservation </w:t>
      </w:r>
      <w:r w:rsidR="00232B43" w:rsidRPr="009E19D0">
        <w:rPr>
          <w:rFonts w:asciiTheme="majorHAnsi" w:hAnsiTheme="majorHAnsi" w:cstheme="majorHAnsi"/>
          <w:sz w:val="22"/>
          <w:szCs w:val="22"/>
          <w:lang w:eastAsia="en-AU"/>
        </w:rPr>
        <w:fldChar w:fldCharType="begin"/>
      </w:r>
      <w:r w:rsidRPr="009E19D0">
        <w:rPr>
          <w:rFonts w:asciiTheme="majorHAnsi" w:hAnsiTheme="majorHAnsi" w:cstheme="majorHAnsi"/>
          <w:sz w:val="22"/>
          <w:szCs w:val="22"/>
          <w:lang w:eastAsia="en-AU"/>
        </w:rPr>
        <w:instrText xml:space="preserve"> ADDIN EN.CITE &lt;EndNote&gt;&lt;Cite&gt;&lt;Author&gt;Dudley&lt;/Author&gt;&lt;Year&gt;2008&lt;/Year&gt;&lt;RecNum&gt;319&lt;/RecNum&gt;&lt;DisplayText&gt;(Dudley 2008)&lt;/DisplayText&gt;&lt;record&gt;&lt;rec-number&gt;319&lt;/rec-number&gt;&lt;foreign-keys&gt;&lt;key app="EN" db-id="90ew9vvry0trxhefd055apa7wf5vfdf5p22p"&gt;319&lt;/key&gt;&lt;/foreign-keys&gt;&lt;ref-type name="Edited Book"&gt;28&lt;/ref-type&gt;&lt;contributors&gt;&lt;authors&gt;&lt;author&gt;Dudley, Nigel&lt;/author&gt;&lt;/authors&gt;&lt;/contributors&gt;&lt;titles&gt;&lt;title&gt;Guidelines for Applying Protected Area Management Categories&lt;/title&gt;&lt;/titles&gt;&lt;pages&gt;86&lt;/pages&gt;&lt;dates&gt;&lt;year&gt;2008&lt;/year&gt;&lt;/dates&gt;&lt;pub-location&gt;Gland&lt;/pub-location&gt;&lt;publisher&gt;International Union for Conservation of Nature and Natural Resources (IUCN)&lt;/publisher&gt;&lt;label&gt;1218&lt;/label&gt;&lt;urls&gt;&lt;related-urls&gt;&lt;url&gt;http://data.iucn.org/dbtw-wpd/edocs/PAPS-016.pdf&lt;/url&gt;&lt;/related-urls&gt;&lt;/urls&gt;&lt;/record&gt;&lt;/Cite&gt;&lt;/EndNote&gt;</w:instrText>
      </w:r>
      <w:r w:rsidR="00232B43" w:rsidRPr="009E19D0">
        <w:rPr>
          <w:rFonts w:asciiTheme="majorHAnsi" w:hAnsiTheme="majorHAnsi" w:cstheme="majorHAnsi"/>
          <w:sz w:val="22"/>
          <w:szCs w:val="22"/>
          <w:lang w:eastAsia="en-AU"/>
        </w:rPr>
        <w:fldChar w:fldCharType="separate"/>
      </w:r>
      <w:r w:rsidRPr="009E19D0">
        <w:rPr>
          <w:rFonts w:asciiTheme="majorHAnsi" w:hAnsiTheme="majorHAnsi" w:cstheme="majorHAnsi"/>
          <w:noProof/>
          <w:sz w:val="22"/>
          <w:szCs w:val="22"/>
          <w:lang w:eastAsia="en-AU"/>
        </w:rPr>
        <w:t>(</w:t>
      </w:r>
      <w:hyperlink w:anchor="_ENREF_62" w:tooltip="Dudley, 2008 #319" w:history="1">
        <w:r w:rsidRPr="009E19D0">
          <w:rPr>
            <w:rFonts w:asciiTheme="majorHAnsi" w:hAnsiTheme="majorHAnsi" w:cstheme="majorHAnsi"/>
            <w:noProof/>
            <w:sz w:val="22"/>
            <w:szCs w:val="22"/>
            <w:lang w:eastAsia="en-AU"/>
          </w:rPr>
          <w:t>Dudley 2008</w:t>
        </w:r>
      </w:hyperlink>
      <w:r w:rsidRPr="009E19D0">
        <w:rPr>
          <w:rFonts w:asciiTheme="majorHAnsi" w:hAnsiTheme="majorHAnsi" w:cstheme="majorHAnsi"/>
          <w:noProof/>
          <w:sz w:val="22"/>
          <w:szCs w:val="22"/>
          <w:lang w:eastAsia="en-AU"/>
        </w:rPr>
        <w:t>)</w:t>
      </w:r>
      <w:r w:rsidR="00232B43" w:rsidRPr="009E19D0">
        <w:rPr>
          <w:rFonts w:asciiTheme="majorHAnsi" w:hAnsiTheme="majorHAnsi" w:cstheme="majorHAnsi"/>
          <w:sz w:val="22"/>
          <w:szCs w:val="22"/>
          <w:lang w:eastAsia="en-AU"/>
        </w:rPr>
        <w:fldChar w:fldCharType="end"/>
      </w:r>
      <w:r w:rsidR="005F31EB" w:rsidRPr="005F31EB">
        <w:rPr>
          <w:rFonts w:asciiTheme="majorHAnsi" w:hAnsiTheme="majorHAnsi" w:cstheme="majorHAnsi"/>
          <w:sz w:val="22"/>
          <w:szCs w:val="22"/>
          <w:vertAlign w:val="superscript"/>
        </w:rPr>
        <w:t xml:space="preserve"> </w:t>
      </w:r>
      <w:fldSimple w:instr=" NOTEREF _Ref356906857 \h  \* MERGEFORMAT ">
        <w:r w:rsidR="005F31EB" w:rsidRPr="005F31EB">
          <w:rPr>
            <w:rFonts w:asciiTheme="majorHAnsi" w:hAnsiTheme="majorHAnsi" w:cstheme="majorHAnsi"/>
            <w:sz w:val="22"/>
            <w:szCs w:val="22"/>
            <w:vertAlign w:val="superscript"/>
          </w:rPr>
          <w:t>2</w:t>
        </w:r>
      </w:fldSimple>
      <w:r w:rsidRPr="009E19D0">
        <w:rPr>
          <w:rFonts w:asciiTheme="majorHAnsi" w:hAnsiTheme="majorHAnsi" w:cstheme="majorHAnsi"/>
          <w:sz w:val="22"/>
          <w:szCs w:val="22"/>
          <w:lang w:eastAsia="en-AU"/>
        </w:rPr>
        <w:t xml:space="preserve">. </w:t>
      </w:r>
      <w:r w:rsidRPr="009E19D0">
        <w:rPr>
          <w:rFonts w:asciiTheme="majorHAnsi" w:hAnsiTheme="majorHAnsi" w:cstheme="majorHAnsi"/>
          <w:sz w:val="22"/>
          <w:szCs w:val="22"/>
        </w:rPr>
        <w:t xml:space="preserve">In this way, then, any clearly defined, managed area that contributes to protection of natural resources in some way is a marine protected area.   </w:t>
      </w:r>
    </w:p>
    <w:p w:rsidR="009A10FC" w:rsidRPr="009E19D0" w:rsidRDefault="009A10FC" w:rsidP="009A10FC">
      <w:pPr>
        <w:rPr>
          <w:rFonts w:asciiTheme="majorHAnsi" w:hAnsiTheme="majorHAnsi" w:cstheme="majorHAnsi"/>
          <w:sz w:val="22"/>
          <w:szCs w:val="22"/>
        </w:rPr>
      </w:pPr>
      <w:r w:rsidRPr="009E19D0">
        <w:rPr>
          <w:rFonts w:asciiTheme="majorHAnsi" w:hAnsiTheme="majorHAnsi" w:cstheme="majorHAnsi"/>
          <w:sz w:val="22"/>
          <w:szCs w:val="22"/>
        </w:rPr>
        <w:t>Therefore, marine protected areas can be used to describe locally managed marine areas, multiple use marine parks, marine spatial zoning</w:t>
      </w:r>
      <w:r>
        <w:rPr>
          <w:rFonts w:asciiTheme="majorHAnsi" w:hAnsiTheme="majorHAnsi" w:cstheme="majorHAnsi"/>
          <w:sz w:val="22"/>
          <w:szCs w:val="22"/>
        </w:rPr>
        <w:t>,</w:t>
      </w:r>
      <w:r w:rsidRPr="009E19D0">
        <w:rPr>
          <w:rFonts w:asciiTheme="majorHAnsi" w:hAnsiTheme="majorHAnsi" w:cstheme="majorHAnsi"/>
          <w:sz w:val="22"/>
          <w:szCs w:val="22"/>
        </w:rPr>
        <w:t xml:space="preserve"> etc.</w:t>
      </w:r>
    </w:p>
    <w:p w:rsidR="009A10FC" w:rsidRDefault="009A10FC" w:rsidP="009A10FC">
      <w:pPr>
        <w:rPr>
          <w:rFonts w:asciiTheme="majorHAnsi" w:eastAsia="Times New Roman" w:hAnsiTheme="majorHAnsi" w:cstheme="majorHAnsi"/>
          <w:color w:val="000000"/>
          <w:sz w:val="22"/>
          <w:szCs w:val="22"/>
          <w:lang w:eastAsia="en-AU"/>
        </w:rPr>
      </w:pPr>
    </w:p>
    <w:p w:rsidR="0059474B" w:rsidRPr="009E19D0" w:rsidRDefault="0059474B" w:rsidP="00C33317">
      <w:pPr>
        <w:pStyle w:val="Heading3"/>
        <w:rPr>
          <w:rFonts w:cstheme="majorHAnsi"/>
        </w:rPr>
      </w:pPr>
      <w:r w:rsidRPr="009E19D0">
        <w:rPr>
          <w:rFonts w:cstheme="majorHAnsi"/>
        </w:rPr>
        <w:t>Precautionary principle</w:t>
      </w:r>
    </w:p>
    <w:p w:rsidR="0059474B" w:rsidRPr="009E19D0" w:rsidRDefault="0059474B" w:rsidP="0059474B">
      <w:pPr>
        <w:autoSpaceDE w:val="0"/>
        <w:autoSpaceDN w:val="0"/>
        <w:adjustRightInd w:val="0"/>
        <w:rPr>
          <w:rFonts w:asciiTheme="majorHAnsi" w:hAnsiTheme="majorHAnsi" w:cstheme="majorHAnsi"/>
          <w:color w:val="292526"/>
          <w:sz w:val="22"/>
          <w:szCs w:val="22"/>
        </w:rPr>
      </w:pPr>
      <w:r w:rsidRPr="009E19D0">
        <w:rPr>
          <w:rFonts w:asciiTheme="majorHAnsi" w:hAnsiTheme="majorHAnsi" w:cstheme="majorHAnsi"/>
          <w:sz w:val="22"/>
          <w:szCs w:val="22"/>
        </w:rPr>
        <w:t>The precautionary principle means that “</w:t>
      </w:r>
      <w:r w:rsidRPr="009E19D0">
        <w:rPr>
          <w:rFonts w:asciiTheme="majorHAnsi" w:hAnsiTheme="majorHAnsi" w:cstheme="majorHAnsi"/>
          <w:color w:val="292526"/>
          <w:sz w:val="22"/>
          <w:szCs w:val="22"/>
        </w:rPr>
        <w:t>where there are threats of serious irreversible damage, lack of full scientific certainty shall not be used as a reason for postponing cost-effective measures to prevent environmental degradation” (FAO 2003)</w:t>
      </w:r>
      <w:r w:rsidR="005F31EB" w:rsidRPr="005F31EB">
        <w:rPr>
          <w:rFonts w:asciiTheme="majorHAnsi" w:hAnsiTheme="majorHAnsi" w:cstheme="majorHAnsi"/>
          <w:sz w:val="22"/>
          <w:szCs w:val="22"/>
          <w:vertAlign w:val="superscript"/>
        </w:rPr>
        <w:t xml:space="preserve"> </w:t>
      </w:r>
      <w:fldSimple w:instr=" NOTEREF _Ref356906857 \h  \* MERGEFORMAT ">
        <w:r w:rsidR="005F31EB" w:rsidRPr="005F31EB">
          <w:rPr>
            <w:rFonts w:asciiTheme="majorHAnsi" w:hAnsiTheme="majorHAnsi" w:cstheme="majorHAnsi"/>
            <w:sz w:val="22"/>
            <w:szCs w:val="22"/>
            <w:vertAlign w:val="superscript"/>
          </w:rPr>
          <w:t>2</w:t>
        </w:r>
      </w:fldSimple>
      <w:r w:rsidRPr="009E19D0">
        <w:rPr>
          <w:rFonts w:asciiTheme="majorHAnsi" w:hAnsiTheme="majorHAnsi" w:cstheme="majorHAnsi"/>
          <w:color w:val="292526"/>
          <w:sz w:val="22"/>
          <w:szCs w:val="22"/>
        </w:rPr>
        <w:t>.</w:t>
      </w:r>
    </w:p>
    <w:p w:rsidR="0059474B" w:rsidRPr="009E19D0" w:rsidRDefault="0059474B" w:rsidP="0059474B">
      <w:pPr>
        <w:autoSpaceDE w:val="0"/>
        <w:autoSpaceDN w:val="0"/>
        <w:adjustRightInd w:val="0"/>
        <w:rPr>
          <w:rFonts w:asciiTheme="majorHAnsi" w:hAnsiTheme="majorHAnsi" w:cstheme="majorHAnsi"/>
          <w:color w:val="292526"/>
          <w:sz w:val="22"/>
          <w:szCs w:val="22"/>
        </w:rPr>
      </w:pPr>
    </w:p>
    <w:p w:rsidR="00B5434A" w:rsidRPr="00B5434A" w:rsidRDefault="0059474B" w:rsidP="00B5434A">
      <w:pPr>
        <w:rPr>
          <w:rFonts w:asciiTheme="majorHAnsi" w:hAnsiTheme="majorHAnsi" w:cstheme="majorHAnsi"/>
          <w:sz w:val="22"/>
          <w:szCs w:val="22"/>
          <w:lang w:val="en-AU"/>
        </w:rPr>
      </w:pPr>
      <w:r w:rsidRPr="009E19D0">
        <w:rPr>
          <w:rFonts w:asciiTheme="majorHAnsi" w:hAnsiTheme="majorHAnsi" w:cstheme="majorHAnsi"/>
          <w:sz w:val="22"/>
          <w:szCs w:val="22"/>
        </w:rPr>
        <w:lastRenderedPageBreak/>
        <w:t>It applies to all the management tools and approaches discussed above with the exception of more conventional, scientific approaches to fisheries management.</w:t>
      </w:r>
      <w:r w:rsidR="00B5434A" w:rsidRPr="00B5434A">
        <w:rPr>
          <w:rFonts w:ascii="Candara" w:eastAsia="+mn-ea" w:hAnsi="Candara" w:cs="+mn-cs"/>
          <w:color w:val="303030"/>
          <w:kern w:val="24"/>
          <w:sz w:val="48"/>
          <w:szCs w:val="48"/>
          <w:lang w:eastAsia="en-AU"/>
        </w:rPr>
        <w:t xml:space="preserve"> </w:t>
      </w:r>
      <w:r w:rsidR="00B5434A" w:rsidRPr="00B5434A">
        <w:rPr>
          <w:rFonts w:asciiTheme="majorHAnsi" w:hAnsiTheme="majorHAnsi" w:cstheme="majorHAnsi"/>
          <w:sz w:val="22"/>
          <w:szCs w:val="22"/>
          <w:lang w:val="en-AU"/>
        </w:rPr>
        <w:t>More than ever, ecosystem approaches to management necessitate the use of the precautionary principle</w:t>
      </w:r>
      <w:r w:rsidR="00B5434A">
        <w:rPr>
          <w:rFonts w:asciiTheme="majorHAnsi" w:hAnsiTheme="majorHAnsi" w:cstheme="majorHAnsi"/>
          <w:sz w:val="22"/>
          <w:szCs w:val="22"/>
          <w:lang w:val="en-AU"/>
        </w:rPr>
        <w:t xml:space="preserve"> through:</w:t>
      </w:r>
    </w:p>
    <w:p w:rsidR="00540D1E" w:rsidRPr="00B5434A" w:rsidRDefault="00327758" w:rsidP="00B5434A">
      <w:pPr>
        <w:numPr>
          <w:ilvl w:val="0"/>
          <w:numId w:val="31"/>
        </w:numPr>
        <w:rPr>
          <w:rFonts w:asciiTheme="majorHAnsi" w:hAnsiTheme="majorHAnsi" w:cstheme="majorHAnsi"/>
          <w:sz w:val="22"/>
          <w:szCs w:val="22"/>
          <w:lang w:val="en-AU"/>
        </w:rPr>
      </w:pPr>
      <w:r w:rsidRPr="00B5434A">
        <w:rPr>
          <w:rFonts w:asciiTheme="majorHAnsi" w:hAnsiTheme="majorHAnsi" w:cstheme="majorHAnsi"/>
          <w:sz w:val="22"/>
          <w:szCs w:val="22"/>
        </w:rPr>
        <w:t xml:space="preserve">use </w:t>
      </w:r>
      <w:r w:rsidR="00B5434A">
        <w:rPr>
          <w:rFonts w:asciiTheme="majorHAnsi" w:hAnsiTheme="majorHAnsi" w:cstheme="majorHAnsi"/>
          <w:sz w:val="22"/>
          <w:szCs w:val="22"/>
        </w:rPr>
        <w:t xml:space="preserve">of </w:t>
      </w:r>
      <w:r w:rsidRPr="00B5434A">
        <w:rPr>
          <w:rFonts w:asciiTheme="majorHAnsi" w:hAnsiTheme="majorHAnsi" w:cstheme="majorHAnsi"/>
          <w:sz w:val="22"/>
          <w:szCs w:val="22"/>
        </w:rPr>
        <w:t>the best available knowledge</w:t>
      </w:r>
      <w:r w:rsidR="00B5434A">
        <w:rPr>
          <w:rFonts w:asciiTheme="majorHAnsi" w:hAnsiTheme="majorHAnsi" w:cstheme="majorHAnsi"/>
          <w:sz w:val="22"/>
          <w:szCs w:val="22"/>
        </w:rPr>
        <w:t>.</w:t>
      </w:r>
      <w:r w:rsidRPr="00B5434A">
        <w:rPr>
          <w:rFonts w:asciiTheme="majorHAnsi" w:hAnsiTheme="majorHAnsi" w:cstheme="majorHAnsi"/>
          <w:sz w:val="22"/>
          <w:szCs w:val="22"/>
        </w:rPr>
        <w:t xml:space="preserve"> </w:t>
      </w:r>
    </w:p>
    <w:p w:rsidR="0059474B" w:rsidRDefault="00B5434A" w:rsidP="00B5434A">
      <w:pPr>
        <w:pStyle w:val="ListParagraph"/>
        <w:numPr>
          <w:ilvl w:val="0"/>
          <w:numId w:val="31"/>
        </w:numPr>
        <w:rPr>
          <w:rFonts w:asciiTheme="majorHAnsi" w:hAnsiTheme="majorHAnsi" w:cstheme="majorHAnsi"/>
        </w:rPr>
      </w:pPr>
      <w:r>
        <w:rPr>
          <w:rFonts w:asciiTheme="majorHAnsi" w:hAnsiTheme="majorHAnsi" w:cstheme="majorHAnsi"/>
        </w:rPr>
        <w:t>a</w:t>
      </w:r>
      <w:r w:rsidRPr="00B5434A">
        <w:rPr>
          <w:rFonts w:asciiTheme="majorHAnsi" w:hAnsiTheme="majorHAnsi" w:cstheme="majorHAnsi"/>
        </w:rPr>
        <w:t>ccept</w:t>
      </w:r>
      <w:r>
        <w:rPr>
          <w:rFonts w:asciiTheme="majorHAnsi" w:hAnsiTheme="majorHAnsi" w:cstheme="majorHAnsi"/>
        </w:rPr>
        <w:t xml:space="preserve">ance </w:t>
      </w:r>
      <w:r w:rsidRPr="00B5434A">
        <w:rPr>
          <w:rFonts w:asciiTheme="majorHAnsi" w:hAnsiTheme="majorHAnsi" w:cstheme="majorHAnsi"/>
        </w:rPr>
        <w:t>that information requirements will be incomplete</w:t>
      </w:r>
      <w:r>
        <w:rPr>
          <w:rFonts w:asciiTheme="majorHAnsi" w:hAnsiTheme="majorHAnsi" w:cstheme="majorHAnsi"/>
        </w:rPr>
        <w:t>.</w:t>
      </w:r>
    </w:p>
    <w:p w:rsidR="00EF7E02" w:rsidRPr="00EF7E02" w:rsidRDefault="00EF7E02" w:rsidP="00EF7E02">
      <w:pPr>
        <w:rPr>
          <w:rFonts w:asciiTheme="majorHAnsi" w:hAnsiTheme="majorHAnsi" w:cstheme="majorHAnsi"/>
          <w:sz w:val="22"/>
          <w:szCs w:val="22"/>
        </w:rPr>
      </w:pPr>
    </w:p>
    <w:p w:rsidR="00EF7E02" w:rsidRPr="00EF7E02" w:rsidRDefault="00EF7E02" w:rsidP="00EF7E02">
      <w:pPr>
        <w:rPr>
          <w:rFonts w:asciiTheme="majorHAnsi" w:hAnsiTheme="majorHAnsi" w:cstheme="majorHAnsi"/>
          <w:sz w:val="22"/>
          <w:szCs w:val="22"/>
        </w:rPr>
      </w:pPr>
      <w:r w:rsidRPr="00EF7E02">
        <w:rPr>
          <w:rFonts w:asciiTheme="majorHAnsi" w:hAnsiTheme="majorHAnsi" w:cstheme="majorHAnsi"/>
          <w:sz w:val="22"/>
          <w:szCs w:val="22"/>
        </w:rPr>
        <w:t xml:space="preserve">For example, the PNG </w:t>
      </w:r>
      <w:r>
        <w:rPr>
          <w:rFonts w:asciiTheme="majorHAnsi" w:hAnsiTheme="majorHAnsi" w:cstheme="majorHAnsi"/>
          <w:sz w:val="22"/>
          <w:szCs w:val="22"/>
        </w:rPr>
        <w:t>National B</w:t>
      </w:r>
      <w:r w:rsidRPr="00EF7E02">
        <w:rPr>
          <w:rFonts w:asciiTheme="majorHAnsi" w:hAnsiTheme="majorHAnsi" w:cstheme="majorHAnsi"/>
          <w:sz w:val="22"/>
          <w:szCs w:val="22"/>
        </w:rPr>
        <w:t>eche</w:t>
      </w:r>
      <w:r>
        <w:rPr>
          <w:rFonts w:asciiTheme="majorHAnsi" w:hAnsiTheme="majorHAnsi" w:cstheme="majorHAnsi"/>
          <w:sz w:val="22"/>
          <w:szCs w:val="22"/>
        </w:rPr>
        <w:t>-</w:t>
      </w:r>
      <w:r w:rsidRPr="00EF7E02">
        <w:rPr>
          <w:rFonts w:asciiTheme="majorHAnsi" w:hAnsiTheme="majorHAnsi" w:cstheme="majorHAnsi"/>
          <w:sz w:val="22"/>
          <w:szCs w:val="22"/>
        </w:rPr>
        <w:t>de</w:t>
      </w:r>
      <w:r>
        <w:rPr>
          <w:rFonts w:asciiTheme="majorHAnsi" w:hAnsiTheme="majorHAnsi" w:cstheme="majorHAnsi"/>
          <w:sz w:val="22"/>
          <w:szCs w:val="22"/>
        </w:rPr>
        <w:t>-</w:t>
      </w:r>
      <w:r w:rsidRPr="00EF7E02">
        <w:rPr>
          <w:rFonts w:asciiTheme="majorHAnsi" w:hAnsiTheme="majorHAnsi" w:cstheme="majorHAnsi"/>
          <w:sz w:val="22"/>
          <w:szCs w:val="22"/>
        </w:rPr>
        <w:t xml:space="preserve">mer </w:t>
      </w:r>
      <w:r>
        <w:rPr>
          <w:rFonts w:asciiTheme="majorHAnsi" w:hAnsiTheme="majorHAnsi" w:cstheme="majorHAnsi"/>
          <w:sz w:val="22"/>
          <w:szCs w:val="22"/>
        </w:rPr>
        <w:t>M</w:t>
      </w:r>
      <w:r w:rsidRPr="00EF7E02">
        <w:rPr>
          <w:rFonts w:asciiTheme="majorHAnsi" w:hAnsiTheme="majorHAnsi" w:cstheme="majorHAnsi"/>
          <w:sz w:val="22"/>
          <w:szCs w:val="22"/>
        </w:rPr>
        <w:t xml:space="preserve">anagement </w:t>
      </w:r>
      <w:r>
        <w:rPr>
          <w:rFonts w:asciiTheme="majorHAnsi" w:hAnsiTheme="majorHAnsi" w:cstheme="majorHAnsi"/>
          <w:sz w:val="22"/>
          <w:szCs w:val="22"/>
        </w:rPr>
        <w:t>P</w:t>
      </w:r>
      <w:r w:rsidRPr="00EF7E02">
        <w:rPr>
          <w:rFonts w:asciiTheme="majorHAnsi" w:hAnsiTheme="majorHAnsi" w:cstheme="majorHAnsi"/>
          <w:sz w:val="22"/>
          <w:szCs w:val="22"/>
        </w:rPr>
        <w:t xml:space="preserve">lan explicitly </w:t>
      </w:r>
      <w:r>
        <w:rPr>
          <w:rFonts w:asciiTheme="majorHAnsi" w:hAnsiTheme="majorHAnsi" w:cstheme="majorHAnsi"/>
          <w:sz w:val="22"/>
          <w:szCs w:val="22"/>
        </w:rPr>
        <w:t>advocates</w:t>
      </w:r>
      <w:r w:rsidRPr="00EF7E02">
        <w:rPr>
          <w:rFonts w:asciiTheme="majorHAnsi" w:hAnsiTheme="majorHAnsi" w:cstheme="majorHAnsi"/>
          <w:sz w:val="22"/>
          <w:szCs w:val="22"/>
        </w:rPr>
        <w:t xml:space="preserve"> the use of the </w:t>
      </w:r>
      <w:r w:rsidRPr="009E19D0">
        <w:rPr>
          <w:rFonts w:asciiTheme="majorHAnsi" w:hAnsiTheme="majorHAnsi" w:cstheme="majorHAnsi"/>
          <w:sz w:val="22"/>
          <w:szCs w:val="22"/>
        </w:rPr>
        <w:t>precautionary principle</w:t>
      </w:r>
      <w:r>
        <w:rPr>
          <w:rFonts w:asciiTheme="majorHAnsi" w:hAnsiTheme="majorHAnsi" w:cstheme="majorHAnsi"/>
          <w:sz w:val="22"/>
          <w:szCs w:val="22"/>
        </w:rPr>
        <w:t xml:space="preserve"> saying: </w:t>
      </w:r>
      <w:r w:rsidRPr="00EF7E02">
        <w:rPr>
          <w:rFonts w:asciiTheme="majorHAnsi" w:hAnsiTheme="majorHAnsi"/>
          <w:sz w:val="22"/>
          <w:szCs w:val="22"/>
        </w:rPr>
        <w:t>“Precautionary Approach” means setting down restrictions to control harvesting in absence of adequate scientific data. These restrictions include setting of TAC, seasonal and area closure and control fishing efforts.</w:t>
      </w:r>
    </w:p>
    <w:p w:rsidR="0059474B" w:rsidRPr="00EF7E02" w:rsidRDefault="0059474B" w:rsidP="0059474B">
      <w:pPr>
        <w:jc w:val="both"/>
        <w:rPr>
          <w:rFonts w:asciiTheme="majorHAnsi" w:hAnsiTheme="majorHAnsi" w:cstheme="majorHAnsi"/>
          <w:sz w:val="22"/>
          <w:szCs w:val="22"/>
        </w:rPr>
      </w:pPr>
    </w:p>
    <w:p w:rsidR="0059474B" w:rsidRPr="006279AC" w:rsidRDefault="0059474B" w:rsidP="006279AC">
      <w:pPr>
        <w:pStyle w:val="Heading3"/>
      </w:pPr>
      <w:r w:rsidRPr="006279AC">
        <w:t>Activity</w:t>
      </w:r>
      <w:r w:rsidR="006279AC" w:rsidRPr="006279AC">
        <w:t xml:space="preserve"> </w:t>
      </w:r>
      <w:r w:rsidR="00D42CD7">
        <w:t>4</w:t>
      </w:r>
      <w:r w:rsidR="006279AC" w:rsidRPr="006279AC">
        <w:t>.2</w:t>
      </w:r>
      <w:r w:rsidRPr="006279AC">
        <w:t xml:space="preserve">: Form small groups and decide on </w:t>
      </w:r>
      <w:r w:rsidR="006279AC" w:rsidRPr="006279AC">
        <w:t xml:space="preserve">how an EAFM may be applied to </w:t>
      </w:r>
      <w:r w:rsidR="00FC3CCE">
        <w:t>a specified area that is consistent with local custom</w:t>
      </w:r>
      <w:r w:rsidR="006279AC" w:rsidRPr="006279AC">
        <w:t>.</w:t>
      </w:r>
      <w:r w:rsidRPr="006279AC">
        <w:t xml:space="preserve"> Report back to class explaining why.</w:t>
      </w:r>
      <w:r w:rsidR="00FC3CCE">
        <w:t xml:space="preserve"> (15 mins)</w:t>
      </w:r>
    </w:p>
    <w:p w:rsidR="0059474B" w:rsidRDefault="0059474B" w:rsidP="0059474B">
      <w:pPr>
        <w:jc w:val="both"/>
        <w:rPr>
          <w:rFonts w:asciiTheme="majorHAnsi" w:hAnsiTheme="majorHAnsi" w:cstheme="majorHAnsi"/>
          <w:sz w:val="22"/>
          <w:szCs w:val="22"/>
        </w:rPr>
      </w:pPr>
    </w:p>
    <w:p w:rsidR="009B1ABF" w:rsidRPr="009E19D0" w:rsidRDefault="009B1ABF" w:rsidP="0059474B">
      <w:pPr>
        <w:jc w:val="both"/>
        <w:rPr>
          <w:rFonts w:asciiTheme="majorHAnsi" w:hAnsiTheme="majorHAnsi" w:cstheme="majorHAnsi"/>
          <w:sz w:val="22"/>
          <w:szCs w:val="22"/>
        </w:rPr>
      </w:pPr>
    </w:p>
    <w:p w:rsidR="0059474B" w:rsidRPr="009B1ABF" w:rsidRDefault="00E46E67" w:rsidP="0059474B">
      <w:pPr>
        <w:jc w:val="both"/>
        <w:rPr>
          <w:rFonts w:asciiTheme="majorHAnsi" w:hAnsiTheme="majorHAnsi" w:cstheme="majorHAnsi"/>
          <w:b/>
          <w:sz w:val="22"/>
          <w:szCs w:val="22"/>
        </w:rPr>
      </w:pPr>
      <w:r>
        <w:rPr>
          <w:rFonts w:asciiTheme="majorHAnsi" w:hAnsiTheme="majorHAnsi" w:cstheme="majorHAnsi"/>
          <w:b/>
          <w:sz w:val="22"/>
          <w:szCs w:val="22"/>
        </w:rPr>
        <w:t>Further reading</w:t>
      </w:r>
      <w:r w:rsidR="0059474B" w:rsidRPr="009B1ABF">
        <w:rPr>
          <w:rFonts w:asciiTheme="majorHAnsi" w:hAnsiTheme="majorHAnsi" w:cstheme="majorHAnsi"/>
          <w:b/>
          <w:sz w:val="22"/>
          <w:szCs w:val="22"/>
        </w:rPr>
        <w:t>:</w:t>
      </w:r>
    </w:p>
    <w:p w:rsidR="006F2C9B" w:rsidRDefault="00721217" w:rsidP="0059474B">
      <w:pPr>
        <w:autoSpaceDE w:val="0"/>
        <w:autoSpaceDN w:val="0"/>
        <w:adjustRightInd w:val="0"/>
        <w:ind w:left="720" w:hanging="720"/>
        <w:rPr>
          <w:rFonts w:asciiTheme="majorHAnsi" w:hAnsiTheme="majorHAnsi" w:cstheme="majorHAnsi"/>
          <w:sz w:val="22"/>
          <w:szCs w:val="22"/>
        </w:rPr>
      </w:pPr>
      <w:r w:rsidRPr="00721217">
        <w:rPr>
          <w:rFonts w:asciiTheme="majorHAnsi" w:hAnsiTheme="majorHAnsi" w:cstheme="majorHAnsi"/>
          <w:sz w:val="22"/>
          <w:szCs w:val="22"/>
        </w:rPr>
        <w:t xml:space="preserve">NFA </w:t>
      </w:r>
      <w:r w:rsidR="00C06BBA" w:rsidRPr="00721217">
        <w:rPr>
          <w:rFonts w:asciiTheme="majorHAnsi" w:hAnsiTheme="majorHAnsi" w:cstheme="majorHAnsi"/>
          <w:sz w:val="22"/>
          <w:szCs w:val="22"/>
        </w:rPr>
        <w:t>(2007)</w:t>
      </w:r>
      <w:r w:rsidR="006F2C9B">
        <w:rPr>
          <w:rFonts w:asciiTheme="majorHAnsi" w:hAnsiTheme="majorHAnsi" w:cstheme="majorHAnsi"/>
          <w:sz w:val="22"/>
          <w:szCs w:val="22"/>
        </w:rPr>
        <w:t xml:space="preserve"> </w:t>
      </w:r>
      <w:r>
        <w:rPr>
          <w:rFonts w:asciiTheme="majorHAnsi" w:hAnsiTheme="majorHAnsi" w:cstheme="majorHAnsi"/>
          <w:sz w:val="22"/>
          <w:szCs w:val="22"/>
        </w:rPr>
        <w:t xml:space="preserve">Community-based fisheries management: a training manual for workers involved in community-based management. </w:t>
      </w:r>
      <w:r w:rsidR="004C72DD">
        <w:rPr>
          <w:rFonts w:asciiTheme="majorHAnsi" w:hAnsiTheme="majorHAnsi" w:cstheme="majorHAnsi"/>
          <w:sz w:val="22"/>
          <w:szCs w:val="22"/>
        </w:rPr>
        <w:t>National Fisheries Authority and Coastal Fisheries Management and devlopment Project, 2007. Kavieng, Papua New Guinea</w:t>
      </w:r>
      <w:fldSimple w:instr=" NOTEREF _Ref356906603 \h  \* MERGEFORMAT ">
        <w:r w:rsidR="005F31EB" w:rsidRPr="005F31EB">
          <w:rPr>
            <w:rFonts w:asciiTheme="majorHAnsi" w:hAnsiTheme="majorHAnsi" w:cstheme="majorHAnsi"/>
            <w:sz w:val="22"/>
            <w:szCs w:val="22"/>
            <w:vertAlign w:val="superscript"/>
          </w:rPr>
          <w:t>1</w:t>
        </w:r>
      </w:fldSimple>
      <w:r w:rsidR="004C72DD">
        <w:rPr>
          <w:rFonts w:asciiTheme="majorHAnsi" w:hAnsiTheme="majorHAnsi" w:cstheme="majorHAnsi"/>
          <w:sz w:val="22"/>
          <w:szCs w:val="22"/>
        </w:rPr>
        <w:t>.</w:t>
      </w:r>
    </w:p>
    <w:p w:rsidR="00721217" w:rsidRDefault="00721217" w:rsidP="0059474B">
      <w:pPr>
        <w:autoSpaceDE w:val="0"/>
        <w:autoSpaceDN w:val="0"/>
        <w:adjustRightInd w:val="0"/>
        <w:ind w:left="720" w:hanging="720"/>
        <w:rPr>
          <w:rFonts w:ascii="Calibri" w:hAnsi="Calibri" w:cs="Arial"/>
          <w:sz w:val="22"/>
          <w:szCs w:val="22"/>
        </w:rPr>
      </w:pPr>
      <w:r w:rsidRPr="00D95AF9">
        <w:rPr>
          <w:rFonts w:ascii="Calibri" w:hAnsi="Calibri" w:cs="Arial"/>
          <w:sz w:val="22"/>
          <w:szCs w:val="22"/>
        </w:rPr>
        <w:t>CTSP EAF Technical Working Group. 2012. Coral Triangle Regional Ecosystem Approach to Fisheries Management (EAFM) Gui</w:t>
      </w:r>
      <w:r w:rsidR="005F31EB">
        <w:rPr>
          <w:rFonts w:ascii="Calibri" w:hAnsi="Calibri" w:cs="Arial"/>
          <w:sz w:val="22"/>
          <w:szCs w:val="22"/>
        </w:rPr>
        <w:t>delines Page 33. CTSP, Jakarta.</w:t>
      </w:r>
      <w:fldSimple w:instr=" NOTEREF _Ref356906857 \h  \* MERGEFORMAT ">
        <w:r w:rsidR="005F31EB" w:rsidRPr="005F31EB">
          <w:rPr>
            <w:rFonts w:ascii="Calibri" w:hAnsi="Calibri" w:cs="Arial"/>
            <w:sz w:val="22"/>
            <w:szCs w:val="22"/>
            <w:vertAlign w:val="superscript"/>
          </w:rPr>
          <w:t>2</w:t>
        </w:r>
      </w:fldSimple>
    </w:p>
    <w:p w:rsidR="0059474B" w:rsidRPr="009E19D0" w:rsidRDefault="0059474B" w:rsidP="0059474B">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FAO </w:t>
      </w:r>
      <w:r w:rsidR="00381300">
        <w:rPr>
          <w:rFonts w:asciiTheme="majorHAnsi" w:hAnsiTheme="majorHAnsi" w:cstheme="majorHAnsi"/>
          <w:sz w:val="22"/>
          <w:szCs w:val="22"/>
        </w:rPr>
        <w:t>(</w:t>
      </w:r>
      <w:r w:rsidRPr="009E19D0">
        <w:rPr>
          <w:rFonts w:asciiTheme="majorHAnsi" w:hAnsiTheme="majorHAnsi" w:cstheme="majorHAnsi"/>
          <w:sz w:val="22"/>
          <w:szCs w:val="22"/>
        </w:rPr>
        <w:t>2003</w:t>
      </w:r>
      <w:r w:rsidR="00381300">
        <w:rPr>
          <w:rFonts w:asciiTheme="majorHAnsi" w:hAnsiTheme="majorHAnsi" w:cstheme="majorHAnsi"/>
          <w:sz w:val="22"/>
          <w:szCs w:val="22"/>
        </w:rPr>
        <w:t>)</w:t>
      </w:r>
      <w:r w:rsidRPr="009E19D0">
        <w:rPr>
          <w:rFonts w:asciiTheme="majorHAnsi" w:hAnsiTheme="majorHAnsi" w:cstheme="majorHAnsi"/>
          <w:sz w:val="22"/>
          <w:szCs w:val="22"/>
        </w:rPr>
        <w:t xml:space="preserve"> Fisheries management. 2. The ecosystem approach to fisheries. FAO Fisheries Technical Guidelines No. 4, Suppl. 2, Food and Agriculture Organization of the United Nations, Rome.</w:t>
      </w:r>
    </w:p>
    <w:p w:rsidR="0059474B" w:rsidRPr="009E19D0" w:rsidRDefault="0059474B" w:rsidP="0059474B">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FAO </w:t>
      </w:r>
      <w:r w:rsidR="00381300">
        <w:rPr>
          <w:rFonts w:asciiTheme="majorHAnsi" w:hAnsiTheme="majorHAnsi" w:cstheme="majorHAnsi"/>
          <w:sz w:val="22"/>
          <w:szCs w:val="22"/>
        </w:rPr>
        <w:t>(</w:t>
      </w:r>
      <w:r w:rsidRPr="009E19D0">
        <w:rPr>
          <w:rFonts w:asciiTheme="majorHAnsi" w:hAnsiTheme="majorHAnsi" w:cstheme="majorHAnsi"/>
          <w:sz w:val="22"/>
          <w:szCs w:val="22"/>
        </w:rPr>
        <w:t>2005</w:t>
      </w:r>
      <w:r w:rsidR="00381300">
        <w:rPr>
          <w:rFonts w:asciiTheme="majorHAnsi" w:hAnsiTheme="majorHAnsi" w:cstheme="majorHAnsi"/>
          <w:sz w:val="22"/>
          <w:szCs w:val="22"/>
        </w:rPr>
        <w:t>)</w:t>
      </w:r>
      <w:r w:rsidRPr="009E19D0">
        <w:rPr>
          <w:rFonts w:asciiTheme="majorHAnsi" w:hAnsiTheme="majorHAnsi" w:cstheme="majorHAnsi"/>
          <w:sz w:val="22"/>
          <w:szCs w:val="22"/>
        </w:rPr>
        <w:t xml:space="preserve"> Putting into practice the ecosystem approach to fisheries. Food and Agriculture Organization of the United Nations, Rome, 2005, 76pp</w:t>
      </w:r>
      <w:r w:rsidRPr="003B21FA">
        <w:rPr>
          <w:rFonts w:asciiTheme="majorHAnsi" w:hAnsiTheme="majorHAnsi" w:cstheme="majorHAnsi"/>
          <w:sz w:val="22"/>
          <w:szCs w:val="22"/>
        </w:rPr>
        <w:t>.</w:t>
      </w:r>
      <w:r w:rsidR="005F31EB" w:rsidRPr="005F31EB">
        <w:rPr>
          <w:rFonts w:asciiTheme="majorHAnsi" w:hAnsiTheme="majorHAnsi" w:cstheme="majorHAnsi"/>
          <w:sz w:val="22"/>
          <w:szCs w:val="22"/>
          <w:vertAlign w:val="superscript"/>
        </w:rPr>
        <w:t xml:space="preserve"> </w:t>
      </w:r>
      <w:fldSimple w:instr=" NOTEREF _Ref356906603 \h  \* MERGEFORMAT ">
        <w:r w:rsidR="005F31EB" w:rsidRPr="005F31EB">
          <w:rPr>
            <w:rFonts w:asciiTheme="majorHAnsi" w:hAnsiTheme="majorHAnsi" w:cstheme="majorHAnsi"/>
            <w:sz w:val="22"/>
            <w:szCs w:val="22"/>
            <w:vertAlign w:val="superscript"/>
          </w:rPr>
          <w:t>1</w:t>
        </w:r>
      </w:fldSimple>
    </w:p>
    <w:p w:rsidR="0059474B" w:rsidRPr="009E19D0" w:rsidRDefault="0059474B" w:rsidP="0059474B">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 xml:space="preserve">Fernandes, L., A. Green, J. Tanzer, A. White, P. M. Alino, J. Jompa, P. Lokani, A. Soemodinoto, M. Knight, B. Pomeroy, H. Possingham, and B. Pressey. </w:t>
      </w:r>
      <w:r w:rsidR="00381300">
        <w:rPr>
          <w:rFonts w:asciiTheme="majorHAnsi" w:hAnsiTheme="majorHAnsi" w:cstheme="majorHAnsi"/>
          <w:sz w:val="22"/>
          <w:szCs w:val="22"/>
        </w:rPr>
        <w:t>(</w:t>
      </w:r>
      <w:r w:rsidRPr="009E19D0">
        <w:rPr>
          <w:rFonts w:asciiTheme="majorHAnsi" w:hAnsiTheme="majorHAnsi" w:cstheme="majorHAnsi"/>
          <w:sz w:val="22"/>
          <w:szCs w:val="22"/>
        </w:rPr>
        <w:t>2012</w:t>
      </w:r>
      <w:r w:rsidR="00381300">
        <w:rPr>
          <w:rFonts w:asciiTheme="majorHAnsi" w:hAnsiTheme="majorHAnsi" w:cstheme="majorHAnsi"/>
          <w:sz w:val="22"/>
          <w:szCs w:val="22"/>
        </w:rPr>
        <w:t>)</w:t>
      </w:r>
      <w:r w:rsidRPr="009E19D0">
        <w:rPr>
          <w:rFonts w:asciiTheme="majorHAnsi" w:hAnsiTheme="majorHAnsi" w:cstheme="majorHAnsi"/>
          <w:sz w:val="22"/>
          <w:szCs w:val="22"/>
        </w:rPr>
        <w:t xml:space="preserve"> Biophysical principles for designing resilient networks of marine protected areas to integrate fisheries, biodiversity and climate change objectives in the Coral Triangle. Coral Triangle Support Partnership, Jakarta.</w:t>
      </w:r>
      <w:r w:rsidR="00F649BC">
        <w:rPr>
          <w:rFonts w:asciiTheme="majorHAnsi" w:hAnsiTheme="majorHAnsi" w:cstheme="majorHAnsi"/>
          <w:sz w:val="22"/>
          <w:szCs w:val="22"/>
        </w:rPr>
        <w:t xml:space="preserve"> Executive Summary only. </w:t>
      </w:r>
      <w:fldSimple w:instr=" NOTEREF _Ref356906857 \h  \* MERGEFORMAT ">
        <w:r w:rsidR="005F31EB" w:rsidRPr="005F31EB">
          <w:rPr>
            <w:rFonts w:ascii="Calibri" w:hAnsi="Calibri" w:cs="Arial"/>
            <w:sz w:val="22"/>
            <w:szCs w:val="22"/>
            <w:vertAlign w:val="superscript"/>
          </w:rPr>
          <w:t>2</w:t>
        </w:r>
      </w:fldSimple>
      <w:r w:rsidR="00F649BC">
        <w:rPr>
          <w:rFonts w:asciiTheme="majorHAnsi" w:hAnsiTheme="majorHAnsi" w:cstheme="majorHAnsi"/>
          <w:sz w:val="22"/>
          <w:szCs w:val="22"/>
        </w:rPr>
        <w:t xml:space="preserve"> </w:t>
      </w:r>
    </w:p>
    <w:p w:rsidR="00CA6A12" w:rsidRDefault="0059474B" w:rsidP="0059474B">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t>Govan, H., Aalbersberg, W., Tawake, A., and Parks, J. (2008) Locally Managed Marine Areas: A guide for practitioners. The Locally-Managed Marine Area Network.</w:t>
      </w:r>
      <w:r w:rsidR="005F31EB" w:rsidRPr="005F31EB">
        <w:rPr>
          <w:rFonts w:asciiTheme="majorHAnsi" w:hAnsiTheme="majorHAnsi" w:cstheme="majorHAnsi"/>
          <w:sz w:val="22"/>
          <w:szCs w:val="22"/>
          <w:vertAlign w:val="superscript"/>
        </w:rPr>
        <w:t xml:space="preserve"> </w:t>
      </w:r>
      <w:fldSimple w:instr=" NOTEREF _Ref356906603 \h  \* MERGEFORMAT ">
        <w:r w:rsidR="005F31EB" w:rsidRPr="005F31EB">
          <w:rPr>
            <w:rFonts w:asciiTheme="majorHAnsi" w:hAnsiTheme="majorHAnsi" w:cstheme="majorHAnsi"/>
            <w:sz w:val="22"/>
            <w:szCs w:val="22"/>
            <w:vertAlign w:val="superscript"/>
          </w:rPr>
          <w:t>1</w:t>
        </w:r>
      </w:fldSimple>
      <w:r w:rsidRPr="009E19D0">
        <w:rPr>
          <w:rFonts w:asciiTheme="majorHAnsi" w:hAnsiTheme="majorHAnsi" w:cstheme="majorHAnsi"/>
          <w:sz w:val="22"/>
          <w:szCs w:val="22"/>
        </w:rPr>
        <w:t xml:space="preserve"> </w:t>
      </w:r>
    </w:p>
    <w:p w:rsidR="00721217" w:rsidRDefault="00721217" w:rsidP="00721217">
      <w:pPr>
        <w:autoSpaceDE w:val="0"/>
        <w:autoSpaceDN w:val="0"/>
        <w:adjustRightInd w:val="0"/>
        <w:ind w:left="720" w:hanging="720"/>
        <w:rPr>
          <w:rFonts w:ascii="Calibri" w:hAnsi="Calibri" w:cs="Arial"/>
          <w:sz w:val="22"/>
          <w:szCs w:val="22"/>
        </w:rPr>
      </w:pPr>
      <w:r w:rsidRPr="00D95AF9">
        <w:rPr>
          <w:rFonts w:ascii="Calibri" w:hAnsi="Calibri" w:cs="Arial"/>
          <w:sz w:val="22"/>
          <w:szCs w:val="22"/>
        </w:rPr>
        <w:t>Staples, D. And S. Funge-Smith. 2009. Ecosystem approach to fisheries and aquaculture: implementing the FAO Code of Conduct for Responsible Fisheries. RAP Publication 2009/11, FAO Regional Office for Asia and the Pacific, Bangkok.</w:t>
      </w:r>
      <w:r w:rsidR="005F31EB" w:rsidRPr="005F31EB">
        <w:rPr>
          <w:rFonts w:asciiTheme="majorHAnsi" w:hAnsiTheme="majorHAnsi" w:cstheme="majorHAnsi"/>
          <w:sz w:val="22"/>
          <w:szCs w:val="22"/>
          <w:vertAlign w:val="superscript"/>
        </w:rPr>
        <w:t xml:space="preserve"> </w:t>
      </w:r>
      <w:fldSimple w:instr=" NOTEREF _Ref356906603 \h  \* MERGEFORMAT ">
        <w:r w:rsidR="005F31EB" w:rsidRPr="005F31EB">
          <w:rPr>
            <w:rFonts w:asciiTheme="majorHAnsi" w:hAnsiTheme="majorHAnsi" w:cstheme="majorHAnsi"/>
            <w:sz w:val="22"/>
            <w:szCs w:val="22"/>
            <w:vertAlign w:val="superscript"/>
          </w:rPr>
          <w:t>1</w:t>
        </w:r>
      </w:fldSimple>
      <w:r w:rsidR="005F31EB" w:rsidRPr="00D95AF9">
        <w:rPr>
          <w:rFonts w:ascii="Calibri" w:hAnsi="Calibri" w:cs="Arial"/>
          <w:sz w:val="22"/>
          <w:szCs w:val="22"/>
        </w:rPr>
        <w:t xml:space="preserve"> </w:t>
      </w:r>
    </w:p>
    <w:p w:rsidR="006F2C9B" w:rsidRDefault="00C06BBA" w:rsidP="0059474B">
      <w:pPr>
        <w:autoSpaceDE w:val="0"/>
        <w:autoSpaceDN w:val="0"/>
        <w:adjustRightInd w:val="0"/>
        <w:ind w:left="720" w:hanging="720"/>
        <w:rPr>
          <w:rFonts w:asciiTheme="majorHAnsi" w:hAnsiTheme="majorHAnsi" w:cstheme="majorHAnsi"/>
          <w:sz w:val="22"/>
          <w:szCs w:val="22"/>
        </w:rPr>
      </w:pPr>
      <w:r w:rsidRPr="00294787">
        <w:rPr>
          <w:rFonts w:asciiTheme="majorHAnsi" w:hAnsiTheme="majorHAnsi" w:cstheme="majorHAnsi"/>
          <w:sz w:val="22"/>
          <w:szCs w:val="22"/>
        </w:rPr>
        <w:t xml:space="preserve">USAID US CTI Support Program, </w:t>
      </w:r>
      <w:r w:rsidR="003A3B23">
        <w:rPr>
          <w:rFonts w:asciiTheme="majorHAnsi" w:hAnsiTheme="majorHAnsi" w:cstheme="majorHAnsi"/>
          <w:sz w:val="22"/>
          <w:szCs w:val="22"/>
        </w:rPr>
        <w:t>(</w:t>
      </w:r>
      <w:r w:rsidRPr="00294787">
        <w:rPr>
          <w:rFonts w:asciiTheme="majorHAnsi" w:hAnsiTheme="majorHAnsi" w:cstheme="majorHAnsi"/>
          <w:sz w:val="22"/>
          <w:szCs w:val="22"/>
        </w:rPr>
        <w:t>2011</w:t>
      </w:r>
      <w:r w:rsidR="003A3B23">
        <w:rPr>
          <w:rFonts w:asciiTheme="majorHAnsi" w:hAnsiTheme="majorHAnsi" w:cstheme="majorHAnsi"/>
          <w:sz w:val="22"/>
          <w:szCs w:val="22"/>
        </w:rPr>
        <w:t>) An Ecosystem Approach to Fisheries Management (EAFM) and the Coral Triangle Initiative. Technical brief.</w:t>
      </w:r>
      <w:r w:rsidR="005F31EB" w:rsidRPr="005F31EB">
        <w:rPr>
          <w:rFonts w:asciiTheme="majorHAnsi" w:hAnsiTheme="majorHAnsi" w:cstheme="majorHAnsi"/>
          <w:sz w:val="22"/>
          <w:szCs w:val="22"/>
          <w:vertAlign w:val="superscript"/>
        </w:rPr>
        <w:t xml:space="preserve"> </w:t>
      </w:r>
      <w:fldSimple w:instr=" NOTEREF _Ref356906603 \h  \* MERGEFORMAT ">
        <w:r w:rsidR="005F31EB" w:rsidRPr="005F31EB">
          <w:rPr>
            <w:rFonts w:asciiTheme="majorHAnsi" w:hAnsiTheme="majorHAnsi" w:cstheme="majorHAnsi"/>
            <w:sz w:val="22"/>
            <w:szCs w:val="22"/>
            <w:vertAlign w:val="superscript"/>
          </w:rPr>
          <w:t>1</w:t>
        </w:r>
      </w:fldSimple>
    </w:p>
    <w:p w:rsidR="0059474B" w:rsidRPr="009E19D0" w:rsidRDefault="0059474B" w:rsidP="00CA6A12">
      <w:pPr>
        <w:autoSpaceDE w:val="0"/>
        <w:autoSpaceDN w:val="0"/>
        <w:adjustRightInd w:val="0"/>
        <w:ind w:left="720" w:hanging="720"/>
        <w:rPr>
          <w:rFonts w:asciiTheme="majorHAnsi" w:hAnsiTheme="majorHAnsi" w:cstheme="majorHAnsi"/>
          <w:sz w:val="22"/>
          <w:szCs w:val="22"/>
        </w:rPr>
      </w:pPr>
      <w:r w:rsidRPr="009E19D0">
        <w:rPr>
          <w:rFonts w:asciiTheme="majorHAnsi" w:hAnsiTheme="majorHAnsi" w:cstheme="majorHAnsi"/>
          <w:sz w:val="22"/>
          <w:szCs w:val="22"/>
        </w:rPr>
        <w:br w:type="page"/>
      </w:r>
    </w:p>
    <w:p w:rsidR="0059474B" w:rsidRPr="009E19D0" w:rsidRDefault="0059474B" w:rsidP="00C33317">
      <w:pPr>
        <w:pStyle w:val="Heading1"/>
        <w:rPr>
          <w:rFonts w:cstheme="majorHAnsi"/>
        </w:rPr>
      </w:pPr>
      <w:bookmarkStart w:id="13" w:name="_Toc356987476"/>
      <w:r w:rsidRPr="009E19D0">
        <w:rPr>
          <w:rFonts w:cstheme="majorHAnsi"/>
        </w:rPr>
        <w:lastRenderedPageBreak/>
        <w:t>Unit 5: Fish biology</w:t>
      </w:r>
      <w:bookmarkEnd w:id="13"/>
    </w:p>
    <w:p w:rsidR="0059474B" w:rsidRPr="009E19D0" w:rsidRDefault="0059474B" w:rsidP="00D07626">
      <w:pPr>
        <w:pStyle w:val="Heading2"/>
        <w:spacing w:before="240" w:after="120"/>
        <w:rPr>
          <w:rFonts w:cstheme="majorHAnsi"/>
        </w:rPr>
      </w:pPr>
      <w:bookmarkStart w:id="14" w:name="_Toc356987477"/>
      <w:r w:rsidRPr="009E19D0">
        <w:rPr>
          <w:rFonts w:cstheme="majorHAnsi"/>
        </w:rPr>
        <w:t>Student outcome: understanding of the life history character</w:t>
      </w:r>
      <w:r w:rsidR="00F466DE">
        <w:rPr>
          <w:rFonts w:cstheme="majorHAnsi"/>
        </w:rPr>
        <w:t>istic</w:t>
      </w:r>
      <w:r w:rsidRPr="009E19D0">
        <w:rPr>
          <w:rFonts w:cstheme="majorHAnsi"/>
        </w:rPr>
        <w:t>s that are important for fisheries management</w:t>
      </w:r>
      <w:bookmarkEnd w:id="14"/>
    </w:p>
    <w:p w:rsidR="0059474B" w:rsidRPr="009E19D0" w:rsidRDefault="0059474B" w:rsidP="0059474B">
      <w:pPr>
        <w:rPr>
          <w:rFonts w:asciiTheme="majorHAnsi" w:hAnsiTheme="majorHAnsi" w:cstheme="majorHAnsi"/>
          <w:sz w:val="22"/>
          <w:szCs w:val="22"/>
        </w:rPr>
      </w:pPr>
    </w:p>
    <w:p w:rsidR="0059474B" w:rsidRPr="009E19D0" w:rsidRDefault="0059474B" w:rsidP="00C33317">
      <w:pPr>
        <w:pStyle w:val="Heading3"/>
        <w:rPr>
          <w:rFonts w:cstheme="majorHAnsi"/>
        </w:rPr>
      </w:pPr>
      <w:r w:rsidRPr="009E19D0">
        <w:rPr>
          <w:rFonts w:cstheme="majorHAnsi"/>
        </w:rPr>
        <w:t>Activity</w:t>
      </w:r>
      <w:r w:rsidR="002B4EEE">
        <w:rPr>
          <w:rFonts w:cstheme="majorHAnsi"/>
        </w:rPr>
        <w:t xml:space="preserve"> 5.1</w:t>
      </w:r>
      <w:r w:rsidRPr="009E19D0">
        <w:rPr>
          <w:rFonts w:cstheme="majorHAnsi"/>
        </w:rPr>
        <w:t>: Ask students to identify the processes that lead to changes in fish populations</w:t>
      </w:r>
      <w:r w:rsidR="00A06E8C">
        <w:rPr>
          <w:rFonts w:cstheme="majorHAnsi"/>
        </w:rPr>
        <w:t>. (3 mins)</w:t>
      </w:r>
    </w:p>
    <w:p w:rsidR="0059474B" w:rsidRPr="009E19D0" w:rsidRDefault="0059474B" w:rsidP="0059474B">
      <w:pPr>
        <w:rPr>
          <w:rFonts w:asciiTheme="majorHAnsi" w:hAnsiTheme="majorHAnsi" w:cstheme="majorHAnsi"/>
          <w:sz w:val="22"/>
          <w:szCs w:val="22"/>
        </w:rPr>
      </w:pPr>
    </w:p>
    <w:p w:rsidR="0059474B" w:rsidRPr="009E19D0" w:rsidRDefault="0059474B" w:rsidP="0059474B">
      <w:pPr>
        <w:rPr>
          <w:rFonts w:asciiTheme="majorHAnsi" w:hAnsiTheme="majorHAnsi" w:cstheme="majorHAnsi"/>
          <w:sz w:val="22"/>
          <w:szCs w:val="22"/>
        </w:rPr>
      </w:pPr>
    </w:p>
    <w:p w:rsidR="0059474B" w:rsidRPr="009E19D0" w:rsidRDefault="0059474B" w:rsidP="009A10FC">
      <w:pPr>
        <w:pStyle w:val="Heading3"/>
        <w:spacing w:line="240" w:lineRule="auto"/>
        <w:rPr>
          <w:rFonts w:cstheme="majorHAnsi"/>
        </w:rPr>
      </w:pPr>
      <w:r w:rsidRPr="009E19D0">
        <w:rPr>
          <w:rFonts w:cstheme="majorHAnsi"/>
        </w:rPr>
        <w:t>Population dynamics</w:t>
      </w: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rPr>
        <w:t>Population dynamics describes how a population changes in size through time. The dynamics of fish populations or stocks is described by a simple equation called Russell’s Axiom (Russell 1931)</w:t>
      </w:r>
      <w:fldSimple w:instr=" NOTEREF _Ref356907751 \h  \* MERGEFORMAT ">
        <w:r w:rsidR="005F31EB" w:rsidRPr="005F31EB">
          <w:rPr>
            <w:rFonts w:asciiTheme="majorHAnsi" w:hAnsiTheme="majorHAnsi" w:cstheme="majorHAnsi"/>
            <w:vertAlign w:val="superscript"/>
          </w:rPr>
          <w:t>3</w:t>
        </w:r>
      </w:fldSimple>
      <w:r w:rsidRPr="009E19D0">
        <w:rPr>
          <w:rFonts w:asciiTheme="majorHAnsi" w:hAnsiTheme="majorHAnsi" w:cstheme="majorHAnsi"/>
        </w:rPr>
        <w:t>:</w:t>
      </w:r>
    </w:p>
    <w:p w:rsidR="0059474B" w:rsidRPr="009E19D0" w:rsidRDefault="0059474B" w:rsidP="009A10FC">
      <w:pPr>
        <w:pStyle w:val="ListParagraph"/>
        <w:spacing w:line="240" w:lineRule="auto"/>
        <w:ind w:left="0"/>
        <w:rPr>
          <w:rFonts w:asciiTheme="majorHAnsi" w:hAnsiTheme="majorHAnsi" w:cstheme="majorHAnsi"/>
        </w:rPr>
      </w:pPr>
    </w:p>
    <w:p w:rsidR="0059474B" w:rsidRPr="009E19D0" w:rsidRDefault="0059474B" w:rsidP="009A10FC">
      <w:pPr>
        <w:pStyle w:val="ListParagraph"/>
        <w:spacing w:line="240" w:lineRule="auto"/>
        <w:ind w:left="0"/>
        <w:jc w:val="center"/>
        <w:rPr>
          <w:rFonts w:asciiTheme="majorHAnsi" w:hAnsiTheme="majorHAnsi" w:cstheme="majorHAnsi"/>
          <w:i/>
        </w:rPr>
      </w:pPr>
      <w:r w:rsidRPr="009E19D0">
        <w:rPr>
          <w:rFonts w:asciiTheme="majorHAnsi" w:hAnsiTheme="majorHAnsi" w:cstheme="majorHAnsi"/>
          <w:i/>
        </w:rPr>
        <w:t>Stock size</w:t>
      </w:r>
      <w:r w:rsidRPr="009E19D0">
        <w:rPr>
          <w:rFonts w:asciiTheme="majorHAnsi" w:hAnsiTheme="majorHAnsi" w:cstheme="majorHAnsi"/>
          <w:i/>
          <w:vertAlign w:val="subscript"/>
        </w:rPr>
        <w:t>1</w:t>
      </w:r>
      <w:r w:rsidRPr="009E19D0">
        <w:rPr>
          <w:rFonts w:asciiTheme="majorHAnsi" w:hAnsiTheme="majorHAnsi" w:cstheme="majorHAnsi"/>
          <w:i/>
        </w:rPr>
        <w:t xml:space="preserve"> = Stock size</w:t>
      </w:r>
      <w:r w:rsidRPr="009E19D0">
        <w:rPr>
          <w:rFonts w:asciiTheme="majorHAnsi" w:hAnsiTheme="majorHAnsi" w:cstheme="majorHAnsi"/>
          <w:i/>
          <w:vertAlign w:val="subscript"/>
        </w:rPr>
        <w:t>0</w:t>
      </w:r>
      <w:r w:rsidRPr="009E19D0">
        <w:rPr>
          <w:rFonts w:asciiTheme="majorHAnsi" w:hAnsiTheme="majorHAnsi" w:cstheme="majorHAnsi"/>
          <w:i/>
        </w:rPr>
        <w:t xml:space="preserve"> + (Recruitment + Growth) – (Natural mortality + Catch)</w:t>
      </w:r>
    </w:p>
    <w:p w:rsidR="0059474B" w:rsidRPr="009E19D0" w:rsidRDefault="0059474B" w:rsidP="009A10FC">
      <w:pPr>
        <w:pStyle w:val="ListParagraph"/>
        <w:spacing w:line="240" w:lineRule="auto"/>
        <w:ind w:left="0"/>
        <w:jc w:val="center"/>
        <w:rPr>
          <w:rFonts w:asciiTheme="majorHAnsi" w:hAnsiTheme="majorHAnsi" w:cstheme="majorHAnsi"/>
        </w:rPr>
      </w:pPr>
    </w:p>
    <w:p w:rsidR="0059474B" w:rsidRPr="009E19D0" w:rsidRDefault="0059474B" w:rsidP="009A10FC">
      <w:pPr>
        <w:pStyle w:val="ListParagraph"/>
        <w:spacing w:line="240" w:lineRule="auto"/>
        <w:ind w:left="0"/>
        <w:rPr>
          <w:rFonts w:asciiTheme="majorHAnsi" w:eastAsiaTheme="minorEastAsia" w:hAnsiTheme="majorHAnsi" w:cstheme="majorHAnsi"/>
        </w:rPr>
      </w:pPr>
      <w:r w:rsidRPr="009E19D0">
        <w:rPr>
          <w:rFonts w:asciiTheme="majorHAnsi" w:hAnsiTheme="majorHAnsi" w:cstheme="majorHAnsi"/>
        </w:rPr>
        <w:t xml:space="preserve">Where </w:t>
      </w:r>
      <w:r w:rsidRPr="009E19D0">
        <w:rPr>
          <w:rFonts w:asciiTheme="majorHAnsi" w:hAnsiTheme="majorHAnsi" w:cstheme="majorHAnsi"/>
          <w:i/>
        </w:rPr>
        <w:t>Stock size</w:t>
      </w:r>
      <w:r w:rsidRPr="009E19D0">
        <w:rPr>
          <w:rFonts w:asciiTheme="majorHAnsi" w:hAnsiTheme="majorHAnsi" w:cstheme="majorHAnsi"/>
          <w:i/>
          <w:vertAlign w:val="subscript"/>
        </w:rPr>
        <w:t>1</w:t>
      </w:r>
      <w:r w:rsidRPr="009E19D0">
        <w:rPr>
          <w:rFonts w:asciiTheme="majorHAnsi" w:eastAsiaTheme="minorEastAsia" w:hAnsiTheme="majorHAnsi" w:cstheme="majorHAnsi"/>
        </w:rPr>
        <w:t xml:space="preserve"> is the number or biomass of fish at time 1 (eg. next year),</w:t>
      </w:r>
      <w:r w:rsidRPr="009E19D0">
        <w:rPr>
          <w:rFonts w:asciiTheme="majorHAnsi" w:hAnsiTheme="majorHAnsi" w:cstheme="majorHAnsi"/>
          <w:i/>
        </w:rPr>
        <w:t xml:space="preserve"> Stock size</w:t>
      </w:r>
      <w:r w:rsidRPr="009E19D0">
        <w:rPr>
          <w:rFonts w:asciiTheme="majorHAnsi" w:hAnsiTheme="majorHAnsi" w:cstheme="majorHAnsi"/>
          <w:i/>
          <w:vertAlign w:val="subscript"/>
        </w:rPr>
        <w:t>0</w:t>
      </w:r>
      <w:r w:rsidRPr="009E19D0">
        <w:rPr>
          <w:rFonts w:asciiTheme="majorHAnsi" w:eastAsiaTheme="minorEastAsia" w:hAnsiTheme="majorHAnsi" w:cstheme="majorHAnsi"/>
        </w:rPr>
        <w:t xml:space="preserve"> is the number or biomass of fish at time 0 (eg. this year), </w:t>
      </w:r>
      <w:r w:rsidRPr="00367860">
        <w:rPr>
          <w:rFonts w:asciiTheme="majorHAnsi" w:eastAsiaTheme="minorEastAsia" w:hAnsiTheme="majorHAnsi" w:cstheme="majorHAnsi"/>
          <w:i/>
        </w:rPr>
        <w:t>Recruitment</w:t>
      </w:r>
      <w:r w:rsidRPr="009E19D0">
        <w:rPr>
          <w:rFonts w:asciiTheme="majorHAnsi" w:eastAsiaTheme="minorEastAsia" w:hAnsiTheme="majorHAnsi" w:cstheme="majorHAnsi"/>
        </w:rPr>
        <w:t xml:space="preserve"> is the number that are born and become part of the population, </w:t>
      </w:r>
      <w:r w:rsidRPr="00367860">
        <w:rPr>
          <w:rFonts w:asciiTheme="majorHAnsi" w:eastAsiaTheme="minorEastAsia" w:hAnsiTheme="majorHAnsi" w:cstheme="majorHAnsi"/>
          <w:i/>
        </w:rPr>
        <w:t>Growth</w:t>
      </w:r>
      <w:r w:rsidRPr="009E19D0">
        <w:rPr>
          <w:rFonts w:asciiTheme="majorHAnsi" w:eastAsiaTheme="minorEastAsia" w:hAnsiTheme="majorHAnsi" w:cstheme="majorHAnsi"/>
        </w:rPr>
        <w:t xml:space="preserve"> is the increase in size/weight an individual, </w:t>
      </w:r>
      <w:r w:rsidRPr="00367860">
        <w:rPr>
          <w:rFonts w:asciiTheme="majorHAnsi" w:eastAsiaTheme="minorEastAsia" w:hAnsiTheme="majorHAnsi" w:cstheme="majorHAnsi"/>
          <w:i/>
        </w:rPr>
        <w:t>Natural mortality</w:t>
      </w:r>
      <w:r w:rsidRPr="009E19D0">
        <w:rPr>
          <w:rFonts w:asciiTheme="majorHAnsi" w:eastAsiaTheme="minorEastAsia" w:hAnsiTheme="majorHAnsi" w:cstheme="majorHAnsi"/>
        </w:rPr>
        <w:t xml:space="preserve"> is the number or weight of fish dying of natural causes, and </w:t>
      </w:r>
      <w:r w:rsidRPr="00367860">
        <w:rPr>
          <w:rFonts w:asciiTheme="majorHAnsi" w:eastAsiaTheme="minorEastAsia" w:hAnsiTheme="majorHAnsi" w:cstheme="majorHAnsi"/>
          <w:i/>
        </w:rPr>
        <w:t>Catch</w:t>
      </w:r>
      <w:r w:rsidRPr="009E19D0">
        <w:rPr>
          <w:rFonts w:asciiTheme="majorHAnsi" w:eastAsiaTheme="minorEastAsia" w:hAnsiTheme="majorHAnsi" w:cstheme="majorHAnsi"/>
        </w:rPr>
        <w:t xml:space="preserve"> is the amount that is caught by fishing</w:t>
      </w:r>
      <w:r w:rsidR="00F466DE">
        <w:rPr>
          <w:rFonts w:asciiTheme="majorHAnsi" w:eastAsiaTheme="minorEastAsia" w:hAnsiTheme="majorHAnsi" w:cstheme="majorHAnsi"/>
        </w:rPr>
        <w:t xml:space="preserve"> (Figure 5.1)</w:t>
      </w:r>
      <w:r w:rsidRPr="009E19D0">
        <w:rPr>
          <w:rFonts w:asciiTheme="majorHAnsi" w:eastAsiaTheme="minorEastAsia" w:hAnsiTheme="majorHAnsi" w:cstheme="majorHAnsi"/>
        </w:rPr>
        <w:t>.</w:t>
      </w:r>
    </w:p>
    <w:p w:rsidR="00F466DE" w:rsidRDefault="00F466DE" w:rsidP="009A10FC">
      <w:pPr>
        <w:pStyle w:val="ListParagraph"/>
        <w:spacing w:line="240" w:lineRule="auto"/>
        <w:ind w:left="0"/>
        <w:rPr>
          <w:rFonts w:asciiTheme="majorHAnsi" w:eastAsiaTheme="minorEastAsia" w:hAnsiTheme="majorHAnsi" w:cstheme="majorHAnsi"/>
        </w:rPr>
      </w:pPr>
    </w:p>
    <w:p w:rsidR="00F466DE" w:rsidRPr="009E19D0" w:rsidRDefault="00F466DE" w:rsidP="009A10FC">
      <w:pPr>
        <w:pStyle w:val="ListParagraph"/>
        <w:spacing w:line="240" w:lineRule="auto"/>
        <w:ind w:left="0"/>
        <w:jc w:val="center"/>
        <w:rPr>
          <w:rFonts w:asciiTheme="majorHAnsi" w:eastAsiaTheme="minorEastAsia" w:hAnsiTheme="majorHAnsi" w:cstheme="majorHAnsi"/>
        </w:rPr>
      </w:pPr>
      <w:r w:rsidRPr="00F466DE">
        <w:rPr>
          <w:noProof/>
          <w:lang w:eastAsia="en-AU"/>
        </w:rPr>
        <w:drawing>
          <wp:inline distT="0" distB="0" distL="0" distR="0">
            <wp:extent cx="3339465" cy="249682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339465" cy="2496820"/>
                    </a:xfrm>
                    <a:prstGeom prst="rect">
                      <a:avLst/>
                    </a:prstGeom>
                    <a:noFill/>
                    <a:ln w="9525">
                      <a:noFill/>
                      <a:miter lim="800000"/>
                      <a:headEnd/>
                      <a:tailEnd/>
                    </a:ln>
                  </pic:spPr>
                </pic:pic>
              </a:graphicData>
            </a:graphic>
          </wp:inline>
        </w:drawing>
      </w:r>
    </w:p>
    <w:p w:rsidR="00F466DE" w:rsidRDefault="00F466DE" w:rsidP="009A10FC">
      <w:pPr>
        <w:pStyle w:val="ListParagraph"/>
        <w:spacing w:line="240" w:lineRule="auto"/>
        <w:ind w:left="0"/>
        <w:rPr>
          <w:rFonts w:asciiTheme="majorHAnsi" w:eastAsiaTheme="minorEastAsia" w:hAnsiTheme="majorHAnsi" w:cstheme="majorHAnsi"/>
        </w:rPr>
      </w:pPr>
      <w:r>
        <w:rPr>
          <w:rFonts w:asciiTheme="majorHAnsi" w:eastAsiaTheme="minorEastAsia" w:hAnsiTheme="majorHAnsi" w:cstheme="majorHAnsi"/>
        </w:rPr>
        <w:t xml:space="preserve">Figure 5.1. Representation of the dynamics of fish populations showing biomass increases due to growth and recruitment, and biomass decreases </w:t>
      </w:r>
      <w:r w:rsidR="00367860">
        <w:rPr>
          <w:rFonts w:asciiTheme="majorHAnsi" w:eastAsiaTheme="minorEastAsia" w:hAnsiTheme="majorHAnsi" w:cstheme="majorHAnsi"/>
        </w:rPr>
        <w:t>due to</w:t>
      </w:r>
      <w:r>
        <w:rPr>
          <w:rFonts w:asciiTheme="majorHAnsi" w:eastAsiaTheme="minorEastAsia" w:hAnsiTheme="majorHAnsi" w:cstheme="majorHAnsi"/>
        </w:rPr>
        <w:t xml:space="preserve"> mortality (natural and fishing). Source: King (1995)</w:t>
      </w:r>
      <w:r w:rsidR="002031B8" w:rsidRPr="002031B8">
        <w:rPr>
          <w:rFonts w:asciiTheme="majorHAnsi" w:hAnsiTheme="majorHAnsi" w:cstheme="majorHAnsi"/>
          <w:vertAlign w:val="superscript"/>
        </w:rPr>
        <w:t xml:space="preserve"> </w:t>
      </w:r>
      <w:fldSimple w:instr=" NOTEREF _Ref356907751 \h  \* MERGEFORMAT ">
        <w:r w:rsidR="002031B8" w:rsidRPr="005F31EB">
          <w:rPr>
            <w:rFonts w:asciiTheme="majorHAnsi" w:hAnsiTheme="majorHAnsi" w:cstheme="majorHAnsi"/>
            <w:vertAlign w:val="superscript"/>
          </w:rPr>
          <w:t>3</w:t>
        </w:r>
      </w:fldSimple>
      <w:r>
        <w:rPr>
          <w:rFonts w:asciiTheme="majorHAnsi" w:eastAsiaTheme="minorEastAsia" w:hAnsiTheme="majorHAnsi" w:cstheme="majorHAnsi"/>
        </w:rPr>
        <w:t>.</w:t>
      </w:r>
    </w:p>
    <w:p w:rsidR="00F466DE" w:rsidRDefault="00F466DE" w:rsidP="009A10FC">
      <w:pPr>
        <w:pStyle w:val="ListParagraph"/>
        <w:spacing w:line="240" w:lineRule="auto"/>
        <w:ind w:left="0"/>
        <w:rPr>
          <w:rFonts w:asciiTheme="majorHAnsi" w:eastAsiaTheme="minorEastAsia" w:hAnsiTheme="majorHAnsi" w:cstheme="majorHAnsi"/>
        </w:rPr>
      </w:pPr>
    </w:p>
    <w:p w:rsidR="0059474B" w:rsidRPr="009E19D0" w:rsidRDefault="0059474B" w:rsidP="009A10FC">
      <w:pPr>
        <w:pStyle w:val="ListParagraph"/>
        <w:spacing w:line="240" w:lineRule="auto"/>
        <w:ind w:left="0"/>
        <w:rPr>
          <w:rFonts w:asciiTheme="majorHAnsi" w:eastAsiaTheme="minorEastAsia" w:hAnsiTheme="majorHAnsi" w:cstheme="majorHAnsi"/>
        </w:rPr>
      </w:pPr>
      <w:r w:rsidRPr="009E19D0">
        <w:rPr>
          <w:rFonts w:asciiTheme="majorHAnsi" w:eastAsiaTheme="minorEastAsia" w:hAnsiTheme="majorHAnsi" w:cstheme="majorHAnsi"/>
        </w:rPr>
        <w:t>This equation is the basis for understanding changes in fishery patterns with three main functions:</w:t>
      </w:r>
    </w:p>
    <w:p w:rsidR="0059474B" w:rsidRPr="009E19D0" w:rsidRDefault="0059474B" w:rsidP="009A10FC">
      <w:pPr>
        <w:pStyle w:val="ListParagraph"/>
        <w:spacing w:line="240" w:lineRule="auto"/>
        <w:ind w:left="0"/>
        <w:rPr>
          <w:rFonts w:asciiTheme="majorHAnsi" w:eastAsiaTheme="minorEastAsia" w:hAnsiTheme="majorHAnsi" w:cstheme="majorHAnsi"/>
        </w:rPr>
      </w:pPr>
      <w:r w:rsidRPr="009E19D0">
        <w:rPr>
          <w:rFonts w:asciiTheme="majorHAnsi" w:eastAsiaTheme="minorEastAsia" w:hAnsiTheme="majorHAnsi" w:cstheme="majorHAnsi"/>
          <w:i/>
          <w:u w:val="single"/>
        </w:rPr>
        <w:t>Birth rate (recruitment)</w:t>
      </w:r>
      <w:r w:rsidRPr="009E19D0">
        <w:rPr>
          <w:rFonts w:asciiTheme="majorHAnsi" w:eastAsiaTheme="minorEastAsia" w:hAnsiTheme="majorHAnsi" w:cstheme="majorHAnsi"/>
        </w:rPr>
        <w:t xml:space="preserve"> – the number of new young fish that enter a population each year. In fisheries this usually refers to the size when they are able to be captured by the fishery and is important in replenishing fish stocks.</w:t>
      </w: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i/>
          <w:u w:val="single"/>
        </w:rPr>
        <w:t>Growth rate</w:t>
      </w:r>
      <w:r w:rsidRPr="009E19D0">
        <w:rPr>
          <w:rFonts w:asciiTheme="majorHAnsi" w:hAnsiTheme="majorHAnsi" w:cstheme="majorHAnsi"/>
        </w:rPr>
        <w:t xml:space="preserve"> – measured as the gain in weight and/or length throughout their life. This is important in fisheries in terms of the fish biomass available for capture and replenishing that taken out of the population by fishing.</w:t>
      </w: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i/>
          <w:u w:val="single"/>
        </w:rPr>
        <w:lastRenderedPageBreak/>
        <w:t>Mortality</w:t>
      </w:r>
      <w:r w:rsidRPr="009E19D0">
        <w:rPr>
          <w:rFonts w:asciiTheme="majorHAnsi" w:hAnsiTheme="majorHAnsi" w:cstheme="majorHAnsi"/>
        </w:rPr>
        <w:t xml:space="preserve"> – this is made up of fishing mortality and natural mortality.</w:t>
      </w:r>
    </w:p>
    <w:p w:rsidR="0059474B" w:rsidRPr="009E19D0" w:rsidRDefault="0059474B" w:rsidP="009A10FC">
      <w:pPr>
        <w:pStyle w:val="Heading3"/>
        <w:spacing w:line="240" w:lineRule="auto"/>
        <w:rPr>
          <w:rFonts w:cstheme="majorHAnsi"/>
        </w:rPr>
      </w:pPr>
      <w:r w:rsidRPr="009E19D0">
        <w:rPr>
          <w:rFonts w:cstheme="majorHAnsi"/>
        </w:rPr>
        <w:t>Activity</w:t>
      </w:r>
      <w:r w:rsidR="002B4EEE">
        <w:rPr>
          <w:rFonts w:cstheme="majorHAnsi"/>
        </w:rPr>
        <w:t xml:space="preserve"> 5.2</w:t>
      </w:r>
      <w:r w:rsidRPr="009E19D0">
        <w:rPr>
          <w:rFonts w:cstheme="majorHAnsi"/>
        </w:rPr>
        <w:t>: Ask students to identify the different reproductive strategies in local marine animals.</w:t>
      </w:r>
      <w:r w:rsidR="00A06E8C">
        <w:rPr>
          <w:rFonts w:cstheme="majorHAnsi"/>
        </w:rPr>
        <w:t xml:space="preserve"> </w:t>
      </w:r>
      <w:r w:rsidR="002031B8">
        <w:rPr>
          <w:rFonts w:cstheme="majorHAnsi"/>
        </w:rPr>
        <w:t>T</w:t>
      </w:r>
      <w:r w:rsidR="00A06E8C">
        <w:rPr>
          <w:rFonts w:cstheme="majorHAnsi"/>
        </w:rPr>
        <w:t>eacher to write these on a flip chart. (5 mins)</w:t>
      </w:r>
    </w:p>
    <w:p w:rsidR="0059474B" w:rsidRPr="009E19D0" w:rsidRDefault="0059474B" w:rsidP="009A10FC">
      <w:pPr>
        <w:pStyle w:val="Heading3"/>
        <w:spacing w:line="240" w:lineRule="auto"/>
        <w:rPr>
          <w:rFonts w:cstheme="majorHAnsi"/>
        </w:rPr>
      </w:pPr>
      <w:r w:rsidRPr="009E19D0">
        <w:rPr>
          <w:rFonts w:cstheme="majorHAnsi"/>
        </w:rPr>
        <w:t xml:space="preserve">Reproduction </w:t>
      </w:r>
    </w:p>
    <w:p w:rsidR="0059474B" w:rsidRPr="009E19D0" w:rsidRDefault="0059474B" w:rsidP="009A10FC">
      <w:pPr>
        <w:rPr>
          <w:rFonts w:asciiTheme="majorHAnsi" w:hAnsiTheme="majorHAnsi" w:cstheme="majorHAnsi"/>
          <w:b/>
          <w:sz w:val="22"/>
          <w:szCs w:val="22"/>
        </w:rPr>
      </w:pPr>
      <w:r w:rsidRPr="009E19D0">
        <w:rPr>
          <w:rFonts w:asciiTheme="majorHAnsi" w:hAnsiTheme="majorHAnsi" w:cstheme="majorHAnsi"/>
          <w:b/>
          <w:sz w:val="22"/>
          <w:szCs w:val="22"/>
        </w:rPr>
        <w:t>Reproduction</w:t>
      </w:r>
    </w:p>
    <w:p w:rsidR="0059474B" w:rsidRDefault="0059474B" w:rsidP="009A10FC">
      <w:pPr>
        <w:rPr>
          <w:rFonts w:asciiTheme="majorHAnsi" w:hAnsiTheme="majorHAnsi" w:cstheme="majorHAnsi"/>
          <w:sz w:val="22"/>
          <w:szCs w:val="22"/>
        </w:rPr>
      </w:pPr>
      <w:r w:rsidRPr="009E19D0">
        <w:rPr>
          <w:rFonts w:asciiTheme="majorHAnsi" w:hAnsiTheme="majorHAnsi" w:cstheme="majorHAnsi"/>
          <w:sz w:val="22"/>
          <w:szCs w:val="22"/>
        </w:rPr>
        <w:t>Marine animals display a diverse range of reproductive strategies which have differing implications for population recruitment. This in turn has different implications for what management strategies are appropriate. Examples of modes of reproductions are:</w:t>
      </w:r>
    </w:p>
    <w:p w:rsidR="0059474B" w:rsidRPr="009E19D0" w:rsidRDefault="0059474B" w:rsidP="009A10FC">
      <w:pPr>
        <w:rPr>
          <w:rFonts w:asciiTheme="majorHAnsi" w:hAnsiTheme="majorHAnsi" w:cstheme="majorHAnsi"/>
          <w:sz w:val="22"/>
          <w:szCs w:val="22"/>
        </w:rPr>
      </w:pPr>
    </w:p>
    <w:p w:rsidR="0059474B" w:rsidRPr="009E19D0" w:rsidRDefault="0059474B" w:rsidP="009A10FC">
      <w:pPr>
        <w:rPr>
          <w:rFonts w:asciiTheme="majorHAnsi" w:hAnsiTheme="majorHAnsi" w:cstheme="majorHAnsi"/>
          <w:b/>
          <w:i/>
          <w:sz w:val="22"/>
          <w:szCs w:val="22"/>
        </w:rPr>
      </w:pPr>
      <w:r w:rsidRPr="009E19D0">
        <w:rPr>
          <w:rFonts w:asciiTheme="majorHAnsi" w:hAnsiTheme="majorHAnsi" w:cstheme="majorHAnsi"/>
          <w:b/>
          <w:i/>
          <w:sz w:val="22"/>
          <w:szCs w:val="22"/>
        </w:rPr>
        <w:t>Broadcast spawners</w:t>
      </w:r>
    </w:p>
    <w:p w:rsidR="0059474B" w:rsidRPr="009E19D0" w:rsidRDefault="0059474B" w:rsidP="009A10FC">
      <w:pPr>
        <w:rPr>
          <w:rFonts w:asciiTheme="majorHAnsi" w:hAnsiTheme="majorHAnsi" w:cstheme="majorHAnsi"/>
          <w:sz w:val="22"/>
          <w:szCs w:val="22"/>
        </w:rPr>
      </w:pPr>
      <w:r w:rsidRPr="009E19D0">
        <w:rPr>
          <w:rFonts w:asciiTheme="majorHAnsi" w:hAnsiTheme="majorHAnsi" w:cstheme="majorHAnsi"/>
          <w:sz w:val="22"/>
          <w:szCs w:val="22"/>
        </w:rPr>
        <w:t>These are animals that release gametes (sperm and eggs) into the water column. Fertilised eggs develop into larvae and drift/swim in the water column as plankton for period ranging from approximately 1 week to 6 months or more. Most marine fish use this strategy and spawn either in pairs, small groups and sometimes large spawning aggregations. Invertebrate species also use this strategy including corals, clams and beche de mer species. Species using this strategy can also have multiple spawnings in each year and are capable of producing thousands or even millions of larvae. However, mortality rates for larvae vary enormously and can be very high in some years.</w:t>
      </w:r>
    </w:p>
    <w:p w:rsidR="0059474B" w:rsidRDefault="0059474B" w:rsidP="009A10FC">
      <w:pPr>
        <w:rPr>
          <w:rFonts w:asciiTheme="majorHAnsi" w:hAnsiTheme="majorHAnsi" w:cstheme="majorHAnsi"/>
          <w:sz w:val="22"/>
          <w:szCs w:val="22"/>
        </w:rPr>
      </w:pPr>
    </w:p>
    <w:p w:rsidR="00367860" w:rsidRDefault="00367860" w:rsidP="00133270">
      <w:pPr>
        <w:jc w:val="center"/>
        <w:rPr>
          <w:rFonts w:asciiTheme="majorHAnsi" w:hAnsiTheme="majorHAnsi" w:cstheme="majorHAnsi"/>
          <w:sz w:val="22"/>
          <w:szCs w:val="22"/>
        </w:rPr>
      </w:pPr>
      <w:r>
        <w:rPr>
          <w:rFonts w:asciiTheme="majorHAnsi" w:hAnsiTheme="majorHAnsi" w:cstheme="majorHAnsi"/>
          <w:noProof/>
          <w:sz w:val="22"/>
          <w:szCs w:val="22"/>
          <w:lang w:val="en-AU" w:eastAsia="en-AU"/>
        </w:rPr>
        <w:drawing>
          <wp:inline distT="0" distB="0" distL="0" distR="0">
            <wp:extent cx="2551968" cy="1911495"/>
            <wp:effectExtent l="19050" t="0" r="732"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555180" cy="1913901"/>
                    </a:xfrm>
                    <a:prstGeom prst="rect">
                      <a:avLst/>
                    </a:prstGeom>
                    <a:noFill/>
                    <a:ln w="9525">
                      <a:noFill/>
                      <a:miter lim="800000"/>
                      <a:headEnd/>
                      <a:tailEnd/>
                    </a:ln>
                  </pic:spPr>
                </pic:pic>
              </a:graphicData>
            </a:graphic>
          </wp:inline>
        </w:drawing>
      </w:r>
      <w:r w:rsidR="00133270">
        <w:rPr>
          <w:rFonts w:asciiTheme="majorHAnsi" w:hAnsiTheme="majorHAnsi" w:cstheme="majorHAnsi"/>
          <w:noProof/>
          <w:sz w:val="22"/>
          <w:szCs w:val="22"/>
          <w:lang w:val="en-AU" w:eastAsia="en-AU"/>
        </w:rPr>
        <w:drawing>
          <wp:inline distT="0" distB="0" distL="0" distR="0">
            <wp:extent cx="2867273" cy="1915497"/>
            <wp:effectExtent l="19050" t="0" r="9277" b="0"/>
            <wp:docPr id="29" name="Picture 28" descr="l_cyanopterus_per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cyanopterus_perrine.jpg"/>
                    <pic:cNvPicPr/>
                  </pic:nvPicPr>
                  <pic:blipFill>
                    <a:blip r:embed="rId35" cstate="print"/>
                    <a:stretch>
                      <a:fillRect/>
                    </a:stretch>
                  </pic:blipFill>
                  <pic:spPr>
                    <a:xfrm>
                      <a:off x="0" y="0"/>
                      <a:ext cx="2874111" cy="1920065"/>
                    </a:xfrm>
                    <a:prstGeom prst="rect">
                      <a:avLst/>
                    </a:prstGeom>
                  </pic:spPr>
                </pic:pic>
              </a:graphicData>
            </a:graphic>
          </wp:inline>
        </w:drawing>
      </w:r>
    </w:p>
    <w:p w:rsidR="00133270" w:rsidRDefault="00133270" w:rsidP="0059474B">
      <w:pPr>
        <w:rPr>
          <w:rFonts w:asciiTheme="majorHAnsi" w:hAnsiTheme="majorHAnsi" w:cstheme="majorHAnsi"/>
          <w:sz w:val="22"/>
          <w:szCs w:val="22"/>
        </w:rPr>
      </w:pPr>
    </w:p>
    <w:p w:rsidR="00367860" w:rsidRDefault="00133270" w:rsidP="0059474B">
      <w:pPr>
        <w:rPr>
          <w:rFonts w:asciiTheme="majorHAnsi" w:hAnsiTheme="majorHAnsi" w:cstheme="majorHAnsi"/>
          <w:sz w:val="22"/>
          <w:szCs w:val="22"/>
        </w:rPr>
      </w:pPr>
      <w:r>
        <w:rPr>
          <w:rFonts w:asciiTheme="majorHAnsi" w:hAnsiTheme="majorHAnsi" w:cstheme="majorHAnsi"/>
          <w:sz w:val="22"/>
          <w:szCs w:val="22"/>
        </w:rPr>
        <w:t>Figure 5.2. Examples of broadcast spawners: sea cucumber (left) and snapper spawning aggregation</w:t>
      </w:r>
      <w:r w:rsidR="00E46E67">
        <w:rPr>
          <w:rFonts w:asciiTheme="majorHAnsi" w:hAnsiTheme="majorHAnsi" w:cstheme="majorHAnsi"/>
          <w:sz w:val="22"/>
          <w:szCs w:val="22"/>
        </w:rPr>
        <w:t xml:space="preserve"> (right)</w:t>
      </w:r>
      <w:r>
        <w:rPr>
          <w:rFonts w:asciiTheme="majorHAnsi" w:hAnsiTheme="majorHAnsi" w:cstheme="majorHAnsi"/>
          <w:sz w:val="22"/>
          <w:szCs w:val="22"/>
        </w:rPr>
        <w:t>.</w:t>
      </w:r>
    </w:p>
    <w:p w:rsidR="00367860" w:rsidRDefault="00367860" w:rsidP="0059474B">
      <w:pPr>
        <w:rPr>
          <w:rFonts w:asciiTheme="majorHAnsi" w:hAnsiTheme="majorHAnsi" w:cstheme="majorHAnsi"/>
          <w:sz w:val="22"/>
          <w:szCs w:val="22"/>
        </w:rPr>
      </w:pPr>
    </w:p>
    <w:p w:rsidR="0059474B" w:rsidRPr="009E19D0" w:rsidRDefault="0059474B" w:rsidP="0059474B">
      <w:pPr>
        <w:rPr>
          <w:rFonts w:asciiTheme="majorHAnsi" w:hAnsiTheme="majorHAnsi" w:cstheme="majorHAnsi"/>
          <w:b/>
          <w:i/>
          <w:sz w:val="22"/>
          <w:szCs w:val="22"/>
        </w:rPr>
      </w:pPr>
      <w:r w:rsidRPr="009E19D0">
        <w:rPr>
          <w:rFonts w:asciiTheme="majorHAnsi" w:hAnsiTheme="majorHAnsi" w:cstheme="majorHAnsi"/>
          <w:b/>
          <w:i/>
          <w:sz w:val="22"/>
          <w:szCs w:val="22"/>
        </w:rPr>
        <w:t>Live young bearers</w:t>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Many animals give birth to live young after developing for long periods of time within the mother. These animals tend to produce only relatively few offspring however they are well developed and able to swim well and feed, and so survival is relatively good. Examples are several shark species, whales, and dugong.</w:t>
      </w:r>
    </w:p>
    <w:p w:rsidR="0059474B" w:rsidRPr="009E19D0" w:rsidRDefault="0059474B" w:rsidP="0059474B">
      <w:pPr>
        <w:rPr>
          <w:rFonts w:asciiTheme="majorHAnsi" w:hAnsiTheme="majorHAnsi" w:cstheme="majorHAnsi"/>
          <w:sz w:val="22"/>
          <w:szCs w:val="22"/>
        </w:rPr>
      </w:pPr>
    </w:p>
    <w:p w:rsidR="0059474B" w:rsidRPr="009E19D0" w:rsidRDefault="0059474B" w:rsidP="0059474B">
      <w:pPr>
        <w:rPr>
          <w:rFonts w:asciiTheme="majorHAnsi" w:hAnsiTheme="majorHAnsi" w:cstheme="majorHAnsi"/>
          <w:b/>
          <w:i/>
          <w:sz w:val="22"/>
          <w:szCs w:val="22"/>
        </w:rPr>
      </w:pPr>
      <w:r w:rsidRPr="009E19D0">
        <w:rPr>
          <w:rFonts w:asciiTheme="majorHAnsi" w:hAnsiTheme="majorHAnsi" w:cstheme="majorHAnsi"/>
          <w:b/>
          <w:i/>
          <w:sz w:val="22"/>
          <w:szCs w:val="22"/>
        </w:rPr>
        <w:t>Egg-layers</w:t>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These are animals that lay eggs however there is a diversity of strategies among egg layers. Turtles bury their eggs on beaches to incubate them; some fish species lay demersal eggs and tend to them; and some fish species actually carry their eggs in their mouths until hatching. This strategy tends to produce a low number of offspring per individual and mortality during early development can be very high.</w:t>
      </w:r>
    </w:p>
    <w:p w:rsidR="0059474B" w:rsidRPr="009E19D0" w:rsidRDefault="0059474B" w:rsidP="0059474B">
      <w:pPr>
        <w:rPr>
          <w:rFonts w:asciiTheme="majorHAnsi" w:hAnsiTheme="majorHAnsi" w:cstheme="majorHAnsi"/>
          <w:sz w:val="22"/>
          <w:szCs w:val="22"/>
        </w:rPr>
      </w:pPr>
    </w:p>
    <w:p w:rsidR="0059474B" w:rsidRPr="009E19D0" w:rsidRDefault="0059474B" w:rsidP="0059474B">
      <w:pPr>
        <w:rPr>
          <w:rFonts w:asciiTheme="majorHAnsi" w:hAnsiTheme="majorHAnsi" w:cstheme="majorHAnsi"/>
          <w:b/>
          <w:i/>
          <w:sz w:val="22"/>
          <w:szCs w:val="22"/>
        </w:rPr>
      </w:pPr>
      <w:r w:rsidRPr="009E19D0">
        <w:rPr>
          <w:rFonts w:asciiTheme="majorHAnsi" w:hAnsiTheme="majorHAnsi" w:cstheme="majorHAnsi"/>
          <w:b/>
          <w:i/>
          <w:sz w:val="22"/>
          <w:szCs w:val="22"/>
        </w:rPr>
        <w:t>Asexual</w:t>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Some animals reproduce asexually whereby parts of the animal are broken off (fragmentation) or the organism splits (fission) and the new part regenerates into a living organism. Examples of animals that use this strategy are corals, sponges and some beche</w:t>
      </w:r>
      <w:r w:rsidR="002A5955">
        <w:rPr>
          <w:rFonts w:asciiTheme="majorHAnsi" w:hAnsiTheme="majorHAnsi" w:cstheme="majorHAnsi"/>
          <w:sz w:val="22"/>
          <w:szCs w:val="22"/>
        </w:rPr>
        <w:t>-</w:t>
      </w:r>
      <w:r w:rsidRPr="009E19D0">
        <w:rPr>
          <w:rFonts w:asciiTheme="majorHAnsi" w:hAnsiTheme="majorHAnsi" w:cstheme="majorHAnsi"/>
          <w:sz w:val="22"/>
          <w:szCs w:val="22"/>
        </w:rPr>
        <w:t>de</w:t>
      </w:r>
      <w:r w:rsidR="002A5955">
        <w:rPr>
          <w:rFonts w:asciiTheme="majorHAnsi" w:hAnsiTheme="majorHAnsi" w:cstheme="majorHAnsi"/>
          <w:sz w:val="22"/>
          <w:szCs w:val="22"/>
        </w:rPr>
        <w:t>-</w:t>
      </w:r>
      <w:r w:rsidRPr="009E19D0">
        <w:rPr>
          <w:rFonts w:asciiTheme="majorHAnsi" w:hAnsiTheme="majorHAnsi" w:cstheme="majorHAnsi"/>
          <w:sz w:val="22"/>
          <w:szCs w:val="22"/>
        </w:rPr>
        <w:t xml:space="preserve">mer species. </w:t>
      </w:r>
    </w:p>
    <w:p w:rsidR="0059474B" w:rsidRPr="009E19D0" w:rsidRDefault="0059474B" w:rsidP="0059474B">
      <w:pPr>
        <w:rPr>
          <w:rFonts w:asciiTheme="majorHAnsi" w:hAnsiTheme="majorHAnsi" w:cstheme="majorHAnsi"/>
          <w:sz w:val="22"/>
          <w:szCs w:val="22"/>
        </w:rPr>
      </w:pPr>
    </w:p>
    <w:p w:rsidR="0059474B" w:rsidRPr="009E19D0" w:rsidRDefault="0059474B" w:rsidP="002B4EEE">
      <w:pPr>
        <w:pStyle w:val="Heading3"/>
      </w:pPr>
      <w:r w:rsidRPr="009E19D0">
        <w:t>DVD: Fish and People – Module 2: Where do fish come from? (12 mins).</w:t>
      </w:r>
    </w:p>
    <w:p w:rsidR="0059474B" w:rsidRPr="009E19D0" w:rsidRDefault="0059474B" w:rsidP="0059474B">
      <w:pPr>
        <w:rPr>
          <w:rFonts w:asciiTheme="majorHAnsi" w:hAnsiTheme="majorHAnsi" w:cstheme="majorHAnsi"/>
          <w:sz w:val="22"/>
          <w:szCs w:val="22"/>
        </w:rPr>
      </w:pPr>
    </w:p>
    <w:p w:rsidR="0059474B" w:rsidRPr="009E19D0" w:rsidRDefault="0059474B" w:rsidP="00C33317">
      <w:pPr>
        <w:pStyle w:val="Heading3"/>
        <w:rPr>
          <w:rFonts w:cstheme="majorHAnsi"/>
        </w:rPr>
      </w:pPr>
      <w:r w:rsidRPr="009E19D0">
        <w:rPr>
          <w:rFonts w:cstheme="majorHAnsi"/>
        </w:rPr>
        <w:t>Recruitment</w:t>
      </w: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The recruitment processes in marine animals will vary depending on their reproductive strategy. Regardless of the strategy the timing of spawning and larval development is very important. A species spawning season will usually coincide with periods of favourable environmental conditions for the survival of their offspring. However, the marine environment is highly variable and life in the plankton in particular is tough. Success of larval recruitment is linked to a temporal alignment of fish reproducing, larvae hatching, and plankton (prey) abundance (Match-Mismatch hypothesis; Cushing, 1974</w:t>
      </w:r>
      <w:fldSimple w:instr=" NOTEREF _Ref356907751 \h  \* MERGEFORMAT ">
        <w:r w:rsidR="002031B8" w:rsidRPr="005F31EB">
          <w:rPr>
            <w:rFonts w:asciiTheme="majorHAnsi" w:hAnsiTheme="majorHAnsi" w:cstheme="majorHAnsi"/>
            <w:vertAlign w:val="superscript"/>
          </w:rPr>
          <w:t>3</w:t>
        </w:r>
      </w:fldSimple>
      <w:r w:rsidRPr="009E19D0">
        <w:rPr>
          <w:rFonts w:asciiTheme="majorHAnsi" w:hAnsiTheme="majorHAnsi" w:cstheme="majorHAnsi"/>
          <w:sz w:val="22"/>
          <w:szCs w:val="22"/>
        </w:rPr>
        <w:t>), and directly influences the size of fishery populations. In years of high larval survival subsequent recruitment to the fishery means good fishing years. This is why even without fishing occurring fish populations will naturally vary in number from year to year.</w:t>
      </w:r>
    </w:p>
    <w:p w:rsidR="0059474B" w:rsidRPr="009E19D0" w:rsidRDefault="0059474B" w:rsidP="0059474B">
      <w:pPr>
        <w:rPr>
          <w:rFonts w:asciiTheme="majorHAnsi" w:hAnsiTheme="majorHAnsi" w:cstheme="majorHAnsi"/>
          <w:sz w:val="22"/>
          <w:szCs w:val="22"/>
        </w:rPr>
      </w:pPr>
    </w:p>
    <w:p w:rsidR="0059474B" w:rsidRPr="009E19D0" w:rsidRDefault="0059474B" w:rsidP="0059474B">
      <w:pPr>
        <w:rPr>
          <w:rFonts w:asciiTheme="majorHAnsi" w:hAnsiTheme="majorHAnsi" w:cstheme="majorHAnsi"/>
          <w:sz w:val="22"/>
          <w:szCs w:val="22"/>
        </w:rPr>
      </w:pPr>
      <w:r w:rsidRPr="009E19D0">
        <w:rPr>
          <w:rFonts w:asciiTheme="majorHAnsi" w:hAnsiTheme="majorHAnsi" w:cstheme="majorHAnsi"/>
          <w:sz w:val="22"/>
          <w:szCs w:val="22"/>
        </w:rPr>
        <w:t xml:space="preserve">Maintaining healthy populations of adult fish (spawning biomass) is critical to ensuring enough offspring are produced to withstand the bad years and prevent the fishery from collapsing. Research has demonstrated that as fish size increases their fecundity (number of eggs produced) increases exponentially. Also, larger and older fish have been shown to produce more robust larvae. It is therefore important to maintain fish populations that have adequate spawning biomass that includes large individuals. </w:t>
      </w:r>
    </w:p>
    <w:p w:rsidR="0059474B" w:rsidRPr="009E19D0" w:rsidRDefault="0059474B" w:rsidP="0059474B">
      <w:pPr>
        <w:rPr>
          <w:rFonts w:asciiTheme="majorHAnsi" w:hAnsiTheme="majorHAnsi" w:cstheme="majorHAnsi"/>
          <w:sz w:val="22"/>
          <w:szCs w:val="22"/>
        </w:rPr>
      </w:pPr>
    </w:p>
    <w:p w:rsidR="0059474B" w:rsidRDefault="0059474B" w:rsidP="002B4EEE">
      <w:pPr>
        <w:pStyle w:val="Heading3"/>
      </w:pPr>
      <w:r w:rsidRPr="009E19D0">
        <w:t>DVD: Fish and People Module 3: How to make fish (12 mins).</w:t>
      </w:r>
    </w:p>
    <w:p w:rsidR="00A0554A" w:rsidRPr="00A0554A" w:rsidRDefault="00A0554A" w:rsidP="00A0554A">
      <w:pPr>
        <w:rPr>
          <w:lang w:val="en-AU"/>
        </w:rPr>
      </w:pPr>
    </w:p>
    <w:p w:rsidR="0059474B" w:rsidRDefault="0059474B" w:rsidP="002B4EEE">
      <w:pPr>
        <w:pStyle w:val="Heading3"/>
      </w:pPr>
      <w:r w:rsidRPr="009E19D0">
        <w:t>DVD: SCRFA spawning aggregations (2.5 mins).</w:t>
      </w:r>
    </w:p>
    <w:p w:rsidR="002B4EEE" w:rsidRPr="002B4EEE" w:rsidRDefault="002B4EEE" w:rsidP="002B4EEE">
      <w:pPr>
        <w:rPr>
          <w:lang w:val="en-AU"/>
        </w:rPr>
      </w:pPr>
    </w:p>
    <w:p w:rsidR="0059474B" w:rsidRPr="009E19D0" w:rsidRDefault="0059474B" w:rsidP="00C33317">
      <w:pPr>
        <w:pStyle w:val="Heading3"/>
        <w:rPr>
          <w:rFonts w:cstheme="majorHAnsi"/>
        </w:rPr>
      </w:pPr>
      <w:r w:rsidRPr="009E19D0">
        <w:rPr>
          <w:rFonts w:cstheme="majorHAnsi"/>
        </w:rPr>
        <w:t>Activity</w:t>
      </w:r>
      <w:r w:rsidR="002B4EEE">
        <w:rPr>
          <w:rFonts w:cstheme="majorHAnsi"/>
        </w:rPr>
        <w:t xml:space="preserve"> 5.3</w:t>
      </w:r>
      <w:r w:rsidRPr="009E19D0">
        <w:rPr>
          <w:rFonts w:cstheme="majorHAnsi"/>
        </w:rPr>
        <w:t>: Ask students to identify reasons why an animal may die.</w:t>
      </w:r>
      <w:r w:rsidR="00A06E8C">
        <w:rPr>
          <w:rFonts w:cstheme="majorHAnsi"/>
        </w:rPr>
        <w:t xml:space="preserve"> (3 mins)</w:t>
      </w:r>
    </w:p>
    <w:p w:rsidR="0059474B" w:rsidRPr="009E19D0" w:rsidRDefault="0059474B" w:rsidP="0059474B">
      <w:pPr>
        <w:pStyle w:val="ListParagraph"/>
        <w:ind w:left="0"/>
        <w:rPr>
          <w:rFonts w:asciiTheme="majorHAnsi" w:hAnsiTheme="majorHAnsi" w:cstheme="majorHAnsi"/>
        </w:rPr>
      </w:pPr>
    </w:p>
    <w:p w:rsidR="0059474B" w:rsidRPr="009E19D0" w:rsidRDefault="0059474B" w:rsidP="009A10FC">
      <w:pPr>
        <w:pStyle w:val="Heading3"/>
        <w:spacing w:line="240" w:lineRule="auto"/>
        <w:rPr>
          <w:rFonts w:cstheme="majorHAnsi"/>
        </w:rPr>
      </w:pPr>
      <w:r w:rsidRPr="009E19D0">
        <w:rPr>
          <w:rFonts w:cstheme="majorHAnsi"/>
        </w:rPr>
        <w:t>Mortality</w:t>
      </w: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Mortality in marine populations can be due to either natural factors (M) or due to fishing (F). Natural factors include disease, predation by other species or old age. Natural mortality is something we have very little control over, however fishing mortality is something we can control. </w:t>
      </w:r>
      <w:r w:rsidR="00A0554A">
        <w:rPr>
          <w:rFonts w:asciiTheme="majorHAnsi" w:hAnsiTheme="majorHAnsi" w:cstheme="majorHAnsi"/>
        </w:rPr>
        <w:t>As discussed in Unit 2 t</w:t>
      </w:r>
      <w:r w:rsidRPr="009E19D0">
        <w:rPr>
          <w:rFonts w:asciiTheme="majorHAnsi" w:hAnsiTheme="majorHAnsi" w:cstheme="majorHAnsi"/>
        </w:rPr>
        <w:t>here are a number of ways of doing this including:</w:t>
      </w:r>
    </w:p>
    <w:p w:rsidR="0059474B" w:rsidRPr="009E19D0" w:rsidRDefault="0059474B" w:rsidP="009A10FC">
      <w:pPr>
        <w:pStyle w:val="ListParagraph"/>
        <w:numPr>
          <w:ilvl w:val="0"/>
          <w:numId w:val="13"/>
        </w:numPr>
        <w:spacing w:line="240" w:lineRule="auto"/>
        <w:rPr>
          <w:rFonts w:asciiTheme="majorHAnsi" w:hAnsiTheme="majorHAnsi" w:cstheme="majorHAnsi"/>
        </w:rPr>
      </w:pPr>
      <w:r w:rsidRPr="009E19D0">
        <w:rPr>
          <w:rFonts w:asciiTheme="majorHAnsi" w:hAnsiTheme="majorHAnsi" w:cstheme="majorHAnsi"/>
        </w:rPr>
        <w:t>Controls on the total amount of fishing effort (eg. limits on the number of boats or people).</w:t>
      </w:r>
    </w:p>
    <w:p w:rsidR="0059474B" w:rsidRPr="009E19D0" w:rsidRDefault="0059474B" w:rsidP="009A10FC">
      <w:pPr>
        <w:pStyle w:val="ListParagraph"/>
        <w:numPr>
          <w:ilvl w:val="0"/>
          <w:numId w:val="13"/>
        </w:numPr>
        <w:spacing w:line="240" w:lineRule="auto"/>
        <w:rPr>
          <w:rFonts w:asciiTheme="majorHAnsi" w:hAnsiTheme="majorHAnsi" w:cstheme="majorHAnsi"/>
        </w:rPr>
      </w:pPr>
      <w:r w:rsidRPr="009E19D0">
        <w:rPr>
          <w:rFonts w:asciiTheme="majorHAnsi" w:hAnsiTheme="majorHAnsi" w:cstheme="majorHAnsi"/>
        </w:rPr>
        <w:t>Controls on the total amount of catch.</w:t>
      </w:r>
    </w:p>
    <w:p w:rsidR="0059474B" w:rsidRPr="009E19D0" w:rsidRDefault="0059474B" w:rsidP="009A10FC">
      <w:pPr>
        <w:pStyle w:val="ListParagraph"/>
        <w:numPr>
          <w:ilvl w:val="0"/>
          <w:numId w:val="13"/>
        </w:numPr>
        <w:spacing w:line="240" w:lineRule="auto"/>
        <w:rPr>
          <w:rFonts w:asciiTheme="majorHAnsi" w:hAnsiTheme="majorHAnsi" w:cstheme="majorHAnsi"/>
        </w:rPr>
      </w:pPr>
      <w:r w:rsidRPr="009E19D0">
        <w:rPr>
          <w:rFonts w:asciiTheme="majorHAnsi" w:hAnsiTheme="majorHAnsi" w:cstheme="majorHAnsi"/>
        </w:rPr>
        <w:t>Controls on where and/or when fishing is allowed.</w:t>
      </w:r>
    </w:p>
    <w:p w:rsidR="0059474B" w:rsidRPr="009E19D0" w:rsidRDefault="0059474B" w:rsidP="009A10FC">
      <w:pPr>
        <w:pStyle w:val="ListParagraph"/>
        <w:numPr>
          <w:ilvl w:val="0"/>
          <w:numId w:val="13"/>
        </w:numPr>
        <w:spacing w:line="240" w:lineRule="auto"/>
        <w:rPr>
          <w:rFonts w:asciiTheme="majorHAnsi" w:hAnsiTheme="majorHAnsi" w:cstheme="majorHAnsi"/>
        </w:rPr>
      </w:pPr>
      <w:r w:rsidRPr="009E19D0">
        <w:rPr>
          <w:rFonts w:asciiTheme="majorHAnsi" w:hAnsiTheme="majorHAnsi" w:cstheme="majorHAnsi"/>
        </w:rPr>
        <w:t>Controls on the sizes of fish allowed to be caught.</w:t>
      </w:r>
    </w:p>
    <w:p w:rsidR="0059474B" w:rsidRPr="009E19D0" w:rsidRDefault="0059474B" w:rsidP="009A10FC">
      <w:pPr>
        <w:pStyle w:val="ListParagraph"/>
        <w:spacing w:line="240" w:lineRule="auto"/>
        <w:ind w:left="0"/>
        <w:rPr>
          <w:rFonts w:asciiTheme="majorHAnsi" w:hAnsiTheme="majorHAnsi" w:cstheme="majorHAnsi"/>
        </w:rPr>
      </w:pPr>
    </w:p>
    <w:p w:rsidR="0059474B" w:rsidRPr="009E19D0" w:rsidRDefault="0059474B" w:rsidP="009A10FC">
      <w:pPr>
        <w:pStyle w:val="Heading3"/>
        <w:spacing w:line="240" w:lineRule="auto"/>
        <w:rPr>
          <w:rFonts w:cstheme="majorHAnsi"/>
        </w:rPr>
      </w:pPr>
      <w:r w:rsidRPr="009E19D0">
        <w:rPr>
          <w:rFonts w:cstheme="majorHAnsi"/>
        </w:rPr>
        <w:t>Productivity</w:t>
      </w: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Productivity represents the capacity for a population to replenish itself and involves several processes. In general a highly productive stock is one that has a high rate of turnover of generations. This can be influenced by the key processes of recruitment, growth, maturation, longevity and mortality. For example, sardines are early maturing, highly fecund, fast growing fish with high mortality rates that only live for a year or two. This is the “live fast, die young” mode. This means that what we take out of the population by fishing has the capacity to be replaced the following year </w:t>
      </w:r>
      <w:r w:rsidRPr="009E19D0">
        <w:rPr>
          <w:rFonts w:asciiTheme="majorHAnsi" w:hAnsiTheme="majorHAnsi" w:cstheme="majorHAnsi"/>
        </w:rPr>
        <w:lastRenderedPageBreak/>
        <w:t>because what is not caught will produce recruits that grow fast enough and mature early enough to become available to the fishery the following year.</w:t>
      </w:r>
    </w:p>
    <w:p w:rsidR="0059474B" w:rsidRPr="009E19D0" w:rsidRDefault="0059474B" w:rsidP="009A10FC">
      <w:pPr>
        <w:pStyle w:val="ListParagraph"/>
        <w:spacing w:line="240" w:lineRule="auto"/>
        <w:ind w:left="0"/>
        <w:rPr>
          <w:rFonts w:asciiTheme="majorHAnsi" w:hAnsiTheme="majorHAnsi" w:cstheme="majorHAnsi"/>
        </w:rPr>
      </w:pP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rPr>
        <w:t>In contrast, some cod species are slow growing, mature at an older age, and therefore don’t recruit to the fishery until several years after being born. These species tend to be longer lived also. In this case replenishing populations can take several years, particularly after heavy fishing. In either situation the most important thing is to maintain enough animals in the population for spawning, and enough large individuals, to ensure enough recruitment in subsequent years. Simply knowing the longevity, or maximum age a species reaches, can provide a very reasonable indication of their productivity.</w:t>
      </w:r>
    </w:p>
    <w:p w:rsidR="0059474B" w:rsidRPr="009E19D0" w:rsidRDefault="0059474B" w:rsidP="009A10FC">
      <w:pPr>
        <w:pStyle w:val="ListParagraph"/>
        <w:spacing w:line="240" w:lineRule="auto"/>
        <w:ind w:left="0"/>
        <w:rPr>
          <w:rFonts w:asciiTheme="majorHAnsi" w:hAnsiTheme="majorHAnsi" w:cstheme="majorHAnsi"/>
        </w:rPr>
      </w:pPr>
    </w:p>
    <w:p w:rsidR="002B4EEE" w:rsidRDefault="002B4EEE" w:rsidP="009A10FC">
      <w:pPr>
        <w:pStyle w:val="Heading3"/>
        <w:spacing w:line="240" w:lineRule="auto"/>
      </w:pPr>
      <w:r w:rsidRPr="002B4EEE">
        <w:t xml:space="preserve">Activity 5.4: </w:t>
      </w:r>
      <w:r w:rsidR="00A06E8C">
        <w:t>Put students in groups of 4-6 and ask them to write on butchers paper and place different species according to how productive they are. Use the productivity groupings: most productive, moderately productive, least productive. Use the following species: grey reef shark, coral trout, cuttlefish, grouper,</w:t>
      </w:r>
      <w:r w:rsidR="003F61AB" w:rsidRPr="003F61AB">
        <w:t xml:space="preserve"> </w:t>
      </w:r>
      <w:r w:rsidR="003F61AB">
        <w:t>white tip reef shark,</w:t>
      </w:r>
      <w:r w:rsidR="00A06E8C">
        <w:t xml:space="preserve"> sea cucumber, turtle, anchovy, stingray, snapper</w:t>
      </w:r>
      <w:r w:rsidR="003F61AB">
        <w:t>. Students can add their own if they like. Groups to present to class and explain their groupings. (20 mins)</w:t>
      </w:r>
    </w:p>
    <w:p w:rsidR="003F61AB" w:rsidRDefault="003F61AB" w:rsidP="009A10FC">
      <w:pPr>
        <w:pStyle w:val="Heading3"/>
        <w:spacing w:line="240" w:lineRule="auto"/>
      </w:pPr>
      <w:r>
        <w:t>(Most: anchovy, cuttlefish; Moderate: grouper, coral trout, sea cucumber, snapper; Least: grey reef shark, white tip reef shark, stingray, turtle).</w:t>
      </w:r>
    </w:p>
    <w:p w:rsidR="00E74609" w:rsidRPr="00272BE1" w:rsidRDefault="00E74609" w:rsidP="009A10FC">
      <w:pPr>
        <w:pStyle w:val="Heading3"/>
        <w:spacing w:line="240" w:lineRule="auto"/>
      </w:pPr>
      <w:r w:rsidRPr="00272BE1">
        <w:t xml:space="preserve">Use </w:t>
      </w:r>
      <w:r w:rsidR="00272BE1">
        <w:t xml:space="preserve">of </w:t>
      </w:r>
      <w:r w:rsidRPr="00272BE1">
        <w:t xml:space="preserve">SPC fact sheets </w:t>
      </w:r>
      <w:r w:rsidR="00272BE1">
        <w:t>are very useful for this activity</w:t>
      </w:r>
      <w:r w:rsidRPr="00272BE1">
        <w:t xml:space="preserve"> </w:t>
      </w:r>
      <w:hyperlink r:id="rId36" w:history="1">
        <w:r w:rsidRPr="00272BE1">
          <w:rPr>
            <w:rStyle w:val="Hyperlink"/>
            <w:rFonts w:cstheme="majorHAnsi"/>
          </w:rPr>
          <w:t>http://www.spc.int/images/publications/en/Divisions/Fisheries/Anon_11_Guide_InfoSheetsForCommunities.pdf</w:t>
        </w:r>
      </w:hyperlink>
      <w:r w:rsidR="002031B8">
        <w:t xml:space="preserve"> also on CD: SPC 2011</w:t>
      </w:r>
    </w:p>
    <w:p w:rsidR="00272BE1" w:rsidRDefault="00272BE1" w:rsidP="009A10FC">
      <w:pPr>
        <w:pStyle w:val="Heading3"/>
        <w:spacing w:before="0" w:line="240" w:lineRule="auto"/>
      </w:pPr>
    </w:p>
    <w:p w:rsidR="00E74609" w:rsidRPr="00272BE1" w:rsidRDefault="00E74609" w:rsidP="009A10FC">
      <w:pPr>
        <w:pStyle w:val="Heading3"/>
        <w:spacing w:before="0" w:line="240" w:lineRule="auto"/>
      </w:pPr>
      <w:r w:rsidRPr="00272BE1">
        <w:t xml:space="preserve">List of taxonomic fact sheets available includes: </w:t>
      </w:r>
    </w:p>
    <w:p w:rsidR="00E74609" w:rsidRPr="00272BE1" w:rsidRDefault="00E74609" w:rsidP="009A10FC">
      <w:pPr>
        <w:pStyle w:val="Heading3"/>
        <w:spacing w:before="0" w:line="240" w:lineRule="auto"/>
        <w:rPr>
          <w:color w:val="00C1F4"/>
        </w:rPr>
      </w:pPr>
      <w:r w:rsidRPr="00272BE1">
        <w:rPr>
          <w:color w:val="00C1F4"/>
        </w:rPr>
        <w:t xml:space="preserve">Finfish </w:t>
      </w:r>
      <w:r w:rsidRPr="00272BE1">
        <w:rPr>
          <w:color w:val="00C1F4"/>
        </w:rPr>
        <w:tab/>
      </w:r>
      <w:r w:rsidRPr="00272BE1">
        <w:rPr>
          <w:color w:val="00C1F4"/>
        </w:rPr>
        <w:tab/>
      </w:r>
      <w:r w:rsidRPr="00272BE1">
        <w:rPr>
          <w:color w:val="00C1F4"/>
        </w:rPr>
        <w:tab/>
      </w:r>
      <w:r w:rsidRPr="00272BE1">
        <w:rPr>
          <w:color w:val="00C1F4"/>
        </w:rPr>
        <w:tab/>
        <w:t>Invertebrates</w:t>
      </w:r>
    </w:p>
    <w:p w:rsidR="00E74609" w:rsidRPr="00272BE1" w:rsidRDefault="00E74609" w:rsidP="009A10FC">
      <w:pPr>
        <w:pStyle w:val="Heading3"/>
        <w:spacing w:before="0" w:line="240" w:lineRule="auto"/>
        <w:rPr>
          <w:color w:val="58595B"/>
        </w:rPr>
      </w:pPr>
      <w:r w:rsidRPr="00272BE1">
        <w:rPr>
          <w:color w:val="58595B"/>
        </w:rPr>
        <w:t xml:space="preserve">1. Groupers (Epinephelidae) </w:t>
      </w:r>
      <w:r w:rsidRPr="00272BE1">
        <w:rPr>
          <w:color w:val="58595B"/>
        </w:rPr>
        <w:tab/>
      </w:r>
      <w:r w:rsidRPr="00272BE1">
        <w:rPr>
          <w:color w:val="58595B"/>
        </w:rPr>
        <w:tab/>
        <w:t>9. Sea cucumbers (Holothurians)</w:t>
      </w:r>
    </w:p>
    <w:p w:rsidR="00E74609" w:rsidRPr="00272BE1" w:rsidRDefault="00E74609" w:rsidP="009A10FC">
      <w:pPr>
        <w:pStyle w:val="Heading3"/>
        <w:spacing w:before="0" w:line="240" w:lineRule="auto"/>
        <w:rPr>
          <w:color w:val="58595B"/>
        </w:rPr>
      </w:pPr>
      <w:r w:rsidRPr="00272BE1">
        <w:rPr>
          <w:color w:val="58595B"/>
        </w:rPr>
        <w:t xml:space="preserve">2. Rabbitfish (Siganidae) </w:t>
      </w:r>
      <w:r w:rsidRPr="00272BE1">
        <w:rPr>
          <w:color w:val="58595B"/>
        </w:rPr>
        <w:tab/>
      </w:r>
      <w:r w:rsidRPr="00272BE1">
        <w:rPr>
          <w:color w:val="58595B"/>
        </w:rPr>
        <w:tab/>
        <w:t>10. Giant clams (Tridacnidae)</w:t>
      </w:r>
    </w:p>
    <w:p w:rsidR="00E74609" w:rsidRPr="00272BE1" w:rsidRDefault="00E74609" w:rsidP="009A10FC">
      <w:pPr>
        <w:pStyle w:val="Heading3"/>
        <w:spacing w:before="0" w:line="240" w:lineRule="auto"/>
        <w:rPr>
          <w:color w:val="58595B"/>
        </w:rPr>
      </w:pPr>
      <w:r w:rsidRPr="00272BE1">
        <w:rPr>
          <w:color w:val="58595B"/>
        </w:rPr>
        <w:t xml:space="preserve">3. Emperors (Lethrinidae) </w:t>
      </w:r>
      <w:r w:rsidRPr="00272BE1">
        <w:rPr>
          <w:color w:val="58595B"/>
        </w:rPr>
        <w:tab/>
      </w:r>
      <w:r w:rsidRPr="00272BE1">
        <w:rPr>
          <w:color w:val="58595B"/>
        </w:rPr>
        <w:tab/>
        <w:t>11. Trochus (</w:t>
      </w:r>
      <w:r w:rsidRPr="00272BE1">
        <w:rPr>
          <w:i/>
          <w:iCs/>
          <w:color w:val="58595B"/>
        </w:rPr>
        <w:t>Tectus niloticus</w:t>
      </w:r>
      <w:r w:rsidRPr="00272BE1">
        <w:rPr>
          <w:color w:val="58595B"/>
        </w:rPr>
        <w:t>)</w:t>
      </w:r>
    </w:p>
    <w:p w:rsidR="00E74609" w:rsidRPr="00272BE1" w:rsidRDefault="00E74609" w:rsidP="009A10FC">
      <w:pPr>
        <w:pStyle w:val="Heading3"/>
        <w:spacing w:before="0" w:line="240" w:lineRule="auto"/>
        <w:rPr>
          <w:color w:val="58595B"/>
        </w:rPr>
      </w:pPr>
      <w:r w:rsidRPr="00272BE1">
        <w:rPr>
          <w:color w:val="58595B"/>
        </w:rPr>
        <w:t xml:space="preserve">4. Parrotfish (Scaridae) </w:t>
      </w:r>
      <w:r w:rsidRPr="00272BE1">
        <w:rPr>
          <w:color w:val="58595B"/>
        </w:rPr>
        <w:tab/>
      </w:r>
      <w:r w:rsidRPr="00272BE1">
        <w:rPr>
          <w:color w:val="58595B"/>
        </w:rPr>
        <w:tab/>
      </w:r>
      <w:r w:rsidRPr="00272BE1">
        <w:rPr>
          <w:color w:val="58595B"/>
        </w:rPr>
        <w:tab/>
        <w:t>12. Mangrove crab (</w:t>
      </w:r>
      <w:r w:rsidRPr="00272BE1">
        <w:rPr>
          <w:i/>
          <w:iCs/>
          <w:color w:val="58595B"/>
        </w:rPr>
        <w:t>Scylla serrata</w:t>
      </w:r>
      <w:r w:rsidRPr="00272BE1">
        <w:rPr>
          <w:color w:val="58595B"/>
        </w:rPr>
        <w:t>)</w:t>
      </w:r>
    </w:p>
    <w:p w:rsidR="00E74609" w:rsidRPr="00272BE1" w:rsidRDefault="00E74609" w:rsidP="009A10FC">
      <w:pPr>
        <w:pStyle w:val="Heading3"/>
        <w:spacing w:before="0" w:line="240" w:lineRule="auto"/>
        <w:rPr>
          <w:color w:val="58595B"/>
        </w:rPr>
      </w:pPr>
      <w:r w:rsidRPr="00272BE1">
        <w:rPr>
          <w:color w:val="58595B"/>
        </w:rPr>
        <w:t xml:space="preserve">5. Reef snappers (Lutjanidae) </w:t>
      </w:r>
      <w:r w:rsidRPr="00272BE1">
        <w:rPr>
          <w:color w:val="58595B"/>
        </w:rPr>
        <w:tab/>
      </w:r>
      <w:r w:rsidRPr="00272BE1">
        <w:rPr>
          <w:color w:val="58595B"/>
        </w:rPr>
        <w:tab/>
        <w:t>13. Spiny lobsters (Palinuridae)</w:t>
      </w:r>
    </w:p>
    <w:p w:rsidR="00E74609" w:rsidRPr="00272BE1" w:rsidRDefault="00E74609" w:rsidP="009A10FC">
      <w:pPr>
        <w:pStyle w:val="Heading3"/>
        <w:spacing w:before="0" w:line="240" w:lineRule="auto"/>
        <w:rPr>
          <w:color w:val="58595B"/>
        </w:rPr>
      </w:pPr>
      <w:r w:rsidRPr="00272BE1">
        <w:rPr>
          <w:color w:val="58595B"/>
        </w:rPr>
        <w:t xml:space="preserve">6. Trevallies (Carangidae) </w:t>
      </w:r>
      <w:r w:rsidRPr="00272BE1">
        <w:rPr>
          <w:color w:val="58595B"/>
        </w:rPr>
        <w:tab/>
      </w:r>
      <w:r w:rsidRPr="00272BE1">
        <w:rPr>
          <w:color w:val="58595B"/>
        </w:rPr>
        <w:tab/>
        <w:t>14. Coconut crab (</w:t>
      </w:r>
      <w:r w:rsidRPr="00272BE1">
        <w:rPr>
          <w:i/>
          <w:iCs/>
          <w:color w:val="58595B"/>
        </w:rPr>
        <w:t>Birgus latro</w:t>
      </w:r>
      <w:r w:rsidRPr="00272BE1">
        <w:rPr>
          <w:color w:val="58595B"/>
        </w:rPr>
        <w:t>)</w:t>
      </w:r>
    </w:p>
    <w:p w:rsidR="00E74609" w:rsidRPr="00272BE1" w:rsidRDefault="00E74609" w:rsidP="009A10FC">
      <w:pPr>
        <w:pStyle w:val="Heading3"/>
        <w:spacing w:before="0" w:line="240" w:lineRule="auto"/>
        <w:rPr>
          <w:color w:val="58595B"/>
        </w:rPr>
      </w:pPr>
      <w:r w:rsidRPr="00272BE1">
        <w:rPr>
          <w:color w:val="58595B"/>
        </w:rPr>
        <w:t xml:space="preserve">7. Mullets (Mugilidae) </w:t>
      </w:r>
      <w:r w:rsidRPr="00272BE1">
        <w:rPr>
          <w:color w:val="58595B"/>
        </w:rPr>
        <w:tab/>
      </w:r>
      <w:r w:rsidRPr="00272BE1">
        <w:rPr>
          <w:color w:val="58595B"/>
        </w:rPr>
        <w:tab/>
      </w:r>
      <w:r w:rsidRPr="00272BE1">
        <w:rPr>
          <w:color w:val="58595B"/>
        </w:rPr>
        <w:tab/>
        <w:t>15. Octopuses</w:t>
      </w:r>
    </w:p>
    <w:p w:rsidR="00E74609" w:rsidRPr="00272BE1" w:rsidRDefault="00E74609" w:rsidP="009A10FC">
      <w:pPr>
        <w:pStyle w:val="Heading3"/>
        <w:spacing w:before="0" w:line="240" w:lineRule="auto"/>
      </w:pPr>
      <w:r w:rsidRPr="00272BE1">
        <w:rPr>
          <w:color w:val="58595B"/>
        </w:rPr>
        <w:t xml:space="preserve">8. Surgeonfish (Acanthuridae) </w:t>
      </w:r>
      <w:r w:rsidRPr="00272BE1">
        <w:rPr>
          <w:color w:val="58595B"/>
        </w:rPr>
        <w:tab/>
      </w:r>
      <w:r w:rsidRPr="00272BE1">
        <w:rPr>
          <w:color w:val="58595B"/>
        </w:rPr>
        <w:tab/>
        <w:t>16. Green snail (</w:t>
      </w:r>
      <w:r w:rsidRPr="00272BE1">
        <w:rPr>
          <w:i/>
          <w:iCs/>
          <w:color w:val="58595B"/>
        </w:rPr>
        <w:t>Turbo marmoratus</w:t>
      </w:r>
      <w:r w:rsidRPr="00272BE1">
        <w:rPr>
          <w:color w:val="58595B"/>
        </w:rPr>
        <w:t>)</w:t>
      </w:r>
    </w:p>
    <w:p w:rsidR="00E74609" w:rsidRPr="00272BE1" w:rsidRDefault="00E74609" w:rsidP="009A10FC">
      <w:pPr>
        <w:autoSpaceDE w:val="0"/>
        <w:autoSpaceDN w:val="0"/>
        <w:adjustRightInd w:val="0"/>
        <w:ind w:left="720" w:hanging="720"/>
        <w:rPr>
          <w:rFonts w:asciiTheme="majorHAnsi" w:hAnsiTheme="majorHAnsi" w:cstheme="majorHAnsi"/>
          <w:sz w:val="22"/>
          <w:szCs w:val="22"/>
        </w:rPr>
      </w:pPr>
    </w:p>
    <w:p w:rsidR="00E74609" w:rsidRPr="00E74609" w:rsidRDefault="00E74609" w:rsidP="00E74609">
      <w:pPr>
        <w:rPr>
          <w:lang w:val="en-AU"/>
        </w:rPr>
      </w:pPr>
    </w:p>
    <w:p w:rsidR="0059474B" w:rsidRDefault="0059474B" w:rsidP="0059474B">
      <w:pPr>
        <w:pStyle w:val="ListParagraph"/>
        <w:ind w:left="0"/>
        <w:rPr>
          <w:rFonts w:asciiTheme="majorHAnsi" w:hAnsiTheme="majorHAnsi" w:cstheme="majorHAnsi"/>
        </w:rPr>
      </w:pPr>
    </w:p>
    <w:p w:rsidR="00384FF0" w:rsidRDefault="00232B43" w:rsidP="00384FF0">
      <w:pPr>
        <w:rPr>
          <w:rFonts w:asciiTheme="majorHAnsi" w:hAnsiTheme="majorHAnsi" w:cstheme="majorHAnsi"/>
          <w:sz w:val="22"/>
          <w:szCs w:val="22"/>
        </w:rPr>
      </w:pPr>
      <w:r w:rsidRPr="00232B43">
        <w:rPr>
          <w:rFonts w:asciiTheme="majorHAnsi" w:hAnsiTheme="majorHAnsi" w:cstheme="majorHAnsi"/>
          <w:sz w:val="22"/>
          <w:szCs w:val="22"/>
        </w:rPr>
        <w:pict>
          <v:rect id="_x0000_i1029" style="width:0;height:1.5pt" o:hralign="center" o:hrstd="t" o:hr="t" fillcolor="#a0a0a0" stroked="f"/>
        </w:pict>
      </w:r>
    </w:p>
    <w:p w:rsidR="00384FF0" w:rsidRPr="00675F92" w:rsidRDefault="00384FF0" w:rsidP="00384FF0">
      <w:pPr>
        <w:rPr>
          <w:rFonts w:asciiTheme="majorHAnsi" w:hAnsiTheme="majorHAnsi" w:cstheme="majorHAnsi"/>
          <w:sz w:val="22"/>
          <w:szCs w:val="22"/>
        </w:rPr>
      </w:pPr>
    </w:p>
    <w:p w:rsidR="00384FF0" w:rsidRPr="00675F92" w:rsidRDefault="00384FF0" w:rsidP="00384FF0">
      <w:pPr>
        <w:rPr>
          <w:rFonts w:asciiTheme="majorHAnsi" w:hAnsiTheme="majorHAnsi" w:cstheme="majorHAnsi"/>
          <w:b/>
          <w:i/>
          <w:sz w:val="28"/>
          <w:szCs w:val="28"/>
          <w:u w:val="single"/>
        </w:rPr>
      </w:pPr>
      <w:r w:rsidRPr="00675F92">
        <w:rPr>
          <w:rFonts w:asciiTheme="majorHAnsi" w:hAnsiTheme="majorHAnsi" w:cstheme="majorHAnsi"/>
          <w:b/>
          <w:i/>
          <w:sz w:val="28"/>
          <w:szCs w:val="28"/>
          <w:u w:val="single"/>
        </w:rPr>
        <w:t>Advanced students</w:t>
      </w:r>
    </w:p>
    <w:p w:rsidR="00384FF0" w:rsidRPr="009E19D0" w:rsidRDefault="00384FF0" w:rsidP="009A10FC">
      <w:pPr>
        <w:pStyle w:val="ListParagraph"/>
        <w:spacing w:line="240" w:lineRule="auto"/>
        <w:ind w:left="0"/>
        <w:rPr>
          <w:rFonts w:asciiTheme="majorHAnsi" w:hAnsiTheme="majorHAnsi" w:cstheme="majorHAnsi"/>
        </w:rPr>
      </w:pPr>
    </w:p>
    <w:p w:rsidR="0059474B" w:rsidRPr="009E19D0" w:rsidRDefault="0059474B" w:rsidP="009A10FC">
      <w:pPr>
        <w:pStyle w:val="Heading3"/>
        <w:spacing w:line="240" w:lineRule="auto"/>
        <w:rPr>
          <w:rFonts w:cstheme="majorHAnsi"/>
        </w:rPr>
      </w:pPr>
      <w:r w:rsidRPr="009E19D0">
        <w:rPr>
          <w:rFonts w:cstheme="majorHAnsi"/>
        </w:rPr>
        <w:t>Sustainable yield</w:t>
      </w: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rPr>
        <w:t>The concept of sustainable yield is driven by Russell’s Axiom. Sustainable yield, or catch, is the level of catch that can be taken from a population indefinitely. Maximum Sustainable Yield (MSY) has long been used in fisheries around the world to try and maximise how much is caught, however this approach has several key assumptions and its use has led to several fishery collapses. This has generally been used in a single species management approach but for the purpose of this course understanding the principles behind MSY is more useful than trying to measure and/or attain it.</w:t>
      </w:r>
    </w:p>
    <w:p w:rsidR="0059474B" w:rsidRPr="009E19D0" w:rsidRDefault="0059474B" w:rsidP="009A10FC">
      <w:pPr>
        <w:pStyle w:val="ListParagraph"/>
        <w:spacing w:line="240" w:lineRule="auto"/>
        <w:ind w:left="0"/>
        <w:rPr>
          <w:rFonts w:asciiTheme="majorHAnsi" w:hAnsiTheme="majorHAnsi" w:cstheme="majorHAnsi"/>
        </w:rPr>
      </w:pP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rPr>
        <w:lastRenderedPageBreak/>
        <w:t xml:space="preserve">Figure </w:t>
      </w:r>
      <w:r w:rsidR="00694414" w:rsidRPr="009E19D0">
        <w:rPr>
          <w:rFonts w:asciiTheme="majorHAnsi" w:hAnsiTheme="majorHAnsi" w:cstheme="majorHAnsi"/>
        </w:rPr>
        <w:t>5.</w:t>
      </w:r>
      <w:r w:rsidRPr="009E19D0">
        <w:rPr>
          <w:rFonts w:asciiTheme="majorHAnsi" w:hAnsiTheme="majorHAnsi" w:cstheme="majorHAnsi"/>
        </w:rPr>
        <w:t xml:space="preserve">1 shows a representation of Russell’s Axiom and plots sustainable catch for different sizes of the fishery stock or population. What this tells us is that once we begin to fish a stock down from its initial unfished state </w:t>
      </w:r>
      <w:r w:rsidR="0068489D">
        <w:rPr>
          <w:rFonts w:asciiTheme="majorHAnsi" w:hAnsiTheme="majorHAnsi" w:cstheme="majorHAnsi"/>
        </w:rPr>
        <w:t xml:space="preserve">(right hand side of the plot) </w:t>
      </w:r>
      <w:r w:rsidRPr="009E19D0">
        <w:rPr>
          <w:rFonts w:asciiTheme="majorHAnsi" w:hAnsiTheme="majorHAnsi" w:cstheme="majorHAnsi"/>
        </w:rPr>
        <w:t>then at the lower density the population productivity actually increases to a maximum point</w:t>
      </w:r>
      <w:r w:rsidR="0068489D">
        <w:rPr>
          <w:rFonts w:asciiTheme="majorHAnsi" w:hAnsiTheme="majorHAnsi" w:cstheme="majorHAnsi"/>
        </w:rPr>
        <w:t xml:space="preserve"> (MSY). </w:t>
      </w:r>
      <w:r w:rsidR="0068489D" w:rsidRPr="009E19D0">
        <w:rPr>
          <w:rFonts w:asciiTheme="majorHAnsi" w:hAnsiTheme="majorHAnsi" w:cstheme="majorHAnsi"/>
        </w:rPr>
        <w:t xml:space="preserve">This is because as </w:t>
      </w:r>
      <w:r w:rsidR="0068489D">
        <w:rPr>
          <w:rFonts w:asciiTheme="majorHAnsi" w:hAnsiTheme="majorHAnsi" w:cstheme="majorHAnsi"/>
        </w:rPr>
        <w:t>we increase fishing and remove fish from the population, we reduce the</w:t>
      </w:r>
      <w:r w:rsidR="0068489D" w:rsidRPr="009E19D0">
        <w:rPr>
          <w:rFonts w:asciiTheme="majorHAnsi" w:hAnsiTheme="majorHAnsi" w:cstheme="majorHAnsi"/>
        </w:rPr>
        <w:t xml:space="preserve"> </w:t>
      </w:r>
      <w:r w:rsidR="0068489D">
        <w:rPr>
          <w:rFonts w:asciiTheme="majorHAnsi" w:hAnsiTheme="majorHAnsi" w:cstheme="majorHAnsi"/>
        </w:rPr>
        <w:t xml:space="preserve">stock size, and for the fish remaining there is more </w:t>
      </w:r>
      <w:r w:rsidR="0068489D" w:rsidRPr="009E19D0">
        <w:rPr>
          <w:rFonts w:asciiTheme="majorHAnsi" w:hAnsiTheme="majorHAnsi" w:cstheme="majorHAnsi"/>
        </w:rPr>
        <w:t xml:space="preserve">space and food available </w:t>
      </w:r>
      <w:r w:rsidR="0068489D">
        <w:rPr>
          <w:rFonts w:asciiTheme="majorHAnsi" w:hAnsiTheme="majorHAnsi" w:cstheme="majorHAnsi"/>
        </w:rPr>
        <w:t>which results in an increase in</w:t>
      </w:r>
      <w:r w:rsidR="0068489D" w:rsidRPr="009E19D0">
        <w:rPr>
          <w:rFonts w:asciiTheme="majorHAnsi" w:hAnsiTheme="majorHAnsi" w:cstheme="majorHAnsi"/>
        </w:rPr>
        <w:t xml:space="preserve"> population growth. </w:t>
      </w:r>
      <w:r w:rsidR="0068489D">
        <w:rPr>
          <w:rFonts w:asciiTheme="majorHAnsi" w:hAnsiTheme="majorHAnsi" w:cstheme="majorHAnsi"/>
        </w:rPr>
        <w:t xml:space="preserve">A continued increase in fishing effort eventually reduces the </w:t>
      </w:r>
      <w:r w:rsidRPr="009E19D0">
        <w:rPr>
          <w:rFonts w:asciiTheme="majorHAnsi" w:hAnsiTheme="majorHAnsi" w:cstheme="majorHAnsi"/>
        </w:rPr>
        <w:t xml:space="preserve">population size </w:t>
      </w:r>
      <w:r w:rsidR="0068489D">
        <w:rPr>
          <w:rFonts w:asciiTheme="majorHAnsi" w:hAnsiTheme="majorHAnsi" w:cstheme="majorHAnsi"/>
        </w:rPr>
        <w:t>to</w:t>
      </w:r>
      <w:r w:rsidRPr="009E19D0">
        <w:rPr>
          <w:rFonts w:asciiTheme="majorHAnsi" w:hAnsiTheme="majorHAnsi" w:cstheme="majorHAnsi"/>
        </w:rPr>
        <w:t xml:space="preserve"> a point where recruitment is compromised as there are fewer individuals for reproduction</w:t>
      </w:r>
      <w:r w:rsidR="00B22AC5">
        <w:rPr>
          <w:rFonts w:asciiTheme="majorHAnsi" w:hAnsiTheme="majorHAnsi" w:cstheme="majorHAnsi"/>
        </w:rPr>
        <w:t xml:space="preserve"> and the amount of catch that can be sustainably taken decreases</w:t>
      </w:r>
      <w:r w:rsidRPr="009E19D0">
        <w:rPr>
          <w:rFonts w:asciiTheme="majorHAnsi" w:hAnsiTheme="majorHAnsi" w:cstheme="majorHAnsi"/>
        </w:rPr>
        <w:t>.</w:t>
      </w:r>
      <w:r w:rsidR="0068489D">
        <w:rPr>
          <w:rFonts w:asciiTheme="majorHAnsi" w:hAnsiTheme="majorHAnsi" w:cstheme="majorHAnsi"/>
        </w:rPr>
        <w:t xml:space="preserve"> </w:t>
      </w:r>
    </w:p>
    <w:p w:rsidR="0059474B" w:rsidRPr="009E19D0" w:rsidRDefault="0059474B" w:rsidP="009A10FC">
      <w:pPr>
        <w:pStyle w:val="ListParagraph"/>
        <w:spacing w:line="240" w:lineRule="auto"/>
        <w:ind w:left="0"/>
        <w:rPr>
          <w:rFonts w:asciiTheme="majorHAnsi" w:hAnsiTheme="majorHAnsi" w:cstheme="majorHAnsi"/>
        </w:rPr>
      </w:pPr>
    </w:p>
    <w:p w:rsidR="0059474B" w:rsidRPr="009E19D0" w:rsidRDefault="0059474B" w:rsidP="009A10FC">
      <w:pPr>
        <w:pStyle w:val="ListParagraph"/>
        <w:spacing w:line="240" w:lineRule="auto"/>
        <w:ind w:left="0"/>
        <w:jc w:val="center"/>
        <w:rPr>
          <w:rFonts w:asciiTheme="majorHAnsi" w:hAnsiTheme="majorHAnsi" w:cstheme="majorHAnsi"/>
        </w:rPr>
      </w:pPr>
      <w:r w:rsidRPr="009E19D0">
        <w:rPr>
          <w:rFonts w:asciiTheme="majorHAnsi" w:hAnsiTheme="majorHAnsi" w:cstheme="majorHAnsi"/>
          <w:noProof/>
          <w:lang w:eastAsia="en-AU"/>
        </w:rPr>
        <w:drawing>
          <wp:inline distT="0" distB="0" distL="0" distR="0">
            <wp:extent cx="4906896" cy="2289302"/>
            <wp:effectExtent l="19050" t="0" r="8004" b="0"/>
            <wp:docPr id="17" name="Picture 21" descr="C:\Users\Dave\AppData\Local\Microsoft\Windows\Temporary Internet Files\Content.Word\Unit 5 Fig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ve\AppData\Local\Microsoft\Windows\Temporary Internet Files\Content.Word\Unit 5 Fig 1 001.jpg"/>
                    <pic:cNvPicPr>
                      <a:picLocks noChangeAspect="1" noChangeArrowheads="1"/>
                    </pic:cNvPicPr>
                  </pic:nvPicPr>
                  <pic:blipFill>
                    <a:blip r:embed="rId37" cstate="print"/>
                    <a:srcRect/>
                    <a:stretch>
                      <a:fillRect/>
                    </a:stretch>
                  </pic:blipFill>
                  <pic:spPr bwMode="auto">
                    <a:xfrm>
                      <a:off x="0" y="0"/>
                      <a:ext cx="4906900" cy="2289304"/>
                    </a:xfrm>
                    <a:prstGeom prst="rect">
                      <a:avLst/>
                    </a:prstGeom>
                    <a:noFill/>
                    <a:ln w="9525">
                      <a:noFill/>
                      <a:miter lim="800000"/>
                      <a:headEnd/>
                      <a:tailEnd/>
                    </a:ln>
                  </pic:spPr>
                </pic:pic>
              </a:graphicData>
            </a:graphic>
          </wp:inline>
        </w:drawing>
      </w: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Figure </w:t>
      </w:r>
      <w:r w:rsidR="00694414" w:rsidRPr="009E19D0">
        <w:rPr>
          <w:rFonts w:asciiTheme="majorHAnsi" w:hAnsiTheme="majorHAnsi" w:cstheme="majorHAnsi"/>
        </w:rPr>
        <w:t>5.</w:t>
      </w:r>
      <w:r w:rsidRPr="009E19D0">
        <w:rPr>
          <w:rFonts w:asciiTheme="majorHAnsi" w:hAnsiTheme="majorHAnsi" w:cstheme="majorHAnsi"/>
        </w:rPr>
        <w:t>1. The relationship between stock size versus sustainable catch assumed under Russell’s Axiom.</w:t>
      </w:r>
    </w:p>
    <w:p w:rsidR="0059474B" w:rsidRDefault="0059474B" w:rsidP="009A10FC">
      <w:pPr>
        <w:pStyle w:val="ListParagraph"/>
        <w:spacing w:line="240" w:lineRule="auto"/>
        <w:ind w:left="0"/>
        <w:rPr>
          <w:rFonts w:asciiTheme="majorHAnsi" w:hAnsiTheme="majorHAnsi" w:cstheme="majorHAnsi"/>
        </w:rPr>
      </w:pPr>
    </w:p>
    <w:p w:rsidR="002A5955" w:rsidRDefault="002A5955" w:rsidP="009A10FC">
      <w:pPr>
        <w:pStyle w:val="ListParagraph"/>
        <w:spacing w:line="240" w:lineRule="auto"/>
        <w:ind w:left="0"/>
        <w:rPr>
          <w:rFonts w:asciiTheme="majorHAnsi" w:hAnsiTheme="majorHAnsi" w:cstheme="majorHAnsi"/>
        </w:rPr>
      </w:pPr>
      <w:r>
        <w:rPr>
          <w:rFonts w:asciiTheme="majorHAnsi" w:hAnsiTheme="majorHAnsi" w:cstheme="majorHAnsi"/>
        </w:rPr>
        <w:t xml:space="preserve">The reason conventional fisheries management attempts to achieve maximum sustainable yield have usually failed are many: </w:t>
      </w:r>
    </w:p>
    <w:p w:rsidR="003009A0" w:rsidRDefault="002A5955">
      <w:pPr>
        <w:pStyle w:val="ListParagraph"/>
        <w:numPr>
          <w:ilvl w:val="0"/>
          <w:numId w:val="46"/>
        </w:numPr>
        <w:spacing w:line="240" w:lineRule="auto"/>
        <w:rPr>
          <w:rFonts w:asciiTheme="majorHAnsi" w:hAnsiTheme="majorHAnsi" w:cstheme="majorHAnsi"/>
        </w:rPr>
      </w:pPr>
      <w:r>
        <w:rPr>
          <w:rFonts w:asciiTheme="majorHAnsi" w:hAnsiTheme="majorHAnsi" w:cstheme="majorHAnsi"/>
        </w:rPr>
        <w:t xml:space="preserve">inadequate data, </w:t>
      </w:r>
    </w:p>
    <w:p w:rsidR="003009A0" w:rsidRDefault="002A5955">
      <w:pPr>
        <w:pStyle w:val="ListParagraph"/>
        <w:numPr>
          <w:ilvl w:val="0"/>
          <w:numId w:val="46"/>
        </w:numPr>
        <w:spacing w:line="240" w:lineRule="auto"/>
        <w:rPr>
          <w:rFonts w:asciiTheme="majorHAnsi" w:hAnsiTheme="majorHAnsi" w:cstheme="majorHAnsi"/>
        </w:rPr>
      </w:pPr>
      <w:r>
        <w:rPr>
          <w:rFonts w:asciiTheme="majorHAnsi" w:hAnsiTheme="majorHAnsi" w:cstheme="majorHAnsi"/>
        </w:rPr>
        <w:t xml:space="preserve">political decisions over-riding scientific advice, </w:t>
      </w:r>
    </w:p>
    <w:p w:rsidR="003009A0" w:rsidRDefault="002A5955">
      <w:pPr>
        <w:pStyle w:val="ListParagraph"/>
        <w:numPr>
          <w:ilvl w:val="0"/>
          <w:numId w:val="46"/>
        </w:numPr>
        <w:spacing w:line="240" w:lineRule="auto"/>
        <w:rPr>
          <w:rFonts w:asciiTheme="majorHAnsi" w:hAnsiTheme="majorHAnsi" w:cstheme="majorHAnsi"/>
        </w:rPr>
      </w:pPr>
      <w:r>
        <w:rPr>
          <w:rFonts w:asciiTheme="majorHAnsi" w:hAnsiTheme="majorHAnsi" w:cstheme="majorHAnsi"/>
        </w:rPr>
        <w:t xml:space="preserve">the low power of many fisheries data analysis such that one can only identify when one has gone OVER MSY after it has occurred (which is often too late for the sustainability of the fishery) </w:t>
      </w:r>
    </w:p>
    <w:p w:rsidR="003009A0" w:rsidRDefault="002A5955">
      <w:pPr>
        <w:pStyle w:val="ListParagraph"/>
        <w:numPr>
          <w:ilvl w:val="0"/>
          <w:numId w:val="46"/>
        </w:numPr>
        <w:spacing w:line="240" w:lineRule="auto"/>
        <w:rPr>
          <w:rFonts w:asciiTheme="majorHAnsi" w:hAnsiTheme="majorHAnsi" w:cstheme="majorHAnsi"/>
        </w:rPr>
      </w:pPr>
      <w:r>
        <w:rPr>
          <w:rFonts w:asciiTheme="majorHAnsi" w:hAnsiTheme="majorHAnsi" w:cstheme="majorHAnsi"/>
        </w:rPr>
        <w:t>natural variability which makes identification of MSY often impossible combined with the tendency for fisheries managers (and politicians) to err on the side of allowing more take (versus less take) if the data are ambivalent.</w:t>
      </w:r>
    </w:p>
    <w:p w:rsidR="00384FF0" w:rsidRDefault="00232B43" w:rsidP="009A10FC">
      <w:pPr>
        <w:pStyle w:val="ListParagraph"/>
        <w:spacing w:line="240" w:lineRule="auto"/>
        <w:ind w:left="0"/>
        <w:rPr>
          <w:rFonts w:asciiTheme="majorHAnsi" w:hAnsiTheme="majorHAnsi" w:cstheme="majorHAnsi"/>
        </w:rPr>
      </w:pPr>
      <w:r w:rsidRPr="00232B43">
        <w:rPr>
          <w:rFonts w:asciiTheme="majorHAnsi" w:hAnsiTheme="majorHAnsi" w:cstheme="majorHAnsi"/>
        </w:rPr>
        <w:pict>
          <v:rect id="_x0000_i1030" style="width:0;height:1.5pt" o:hralign="center" o:hrstd="t" o:hr="t" fillcolor="#a0a0a0" stroked="f"/>
        </w:pict>
      </w:r>
    </w:p>
    <w:p w:rsidR="00384FF0" w:rsidRPr="009E19D0" w:rsidRDefault="00384FF0" w:rsidP="009A10FC">
      <w:pPr>
        <w:pStyle w:val="ListParagraph"/>
        <w:spacing w:line="240" w:lineRule="auto"/>
        <w:ind w:left="0"/>
        <w:rPr>
          <w:rFonts w:asciiTheme="majorHAnsi" w:hAnsiTheme="majorHAnsi" w:cstheme="majorHAnsi"/>
        </w:rPr>
      </w:pPr>
    </w:p>
    <w:p w:rsidR="0059474B" w:rsidRPr="009E19D0" w:rsidRDefault="0059474B" w:rsidP="009A10FC">
      <w:pPr>
        <w:pStyle w:val="Heading3"/>
        <w:spacing w:line="240" w:lineRule="auto"/>
        <w:rPr>
          <w:rFonts w:cstheme="majorHAnsi"/>
        </w:rPr>
      </w:pPr>
      <w:r w:rsidRPr="009E19D0">
        <w:rPr>
          <w:rFonts w:cstheme="majorHAnsi"/>
        </w:rPr>
        <w:t>Activity</w:t>
      </w:r>
      <w:r w:rsidR="002B4EEE">
        <w:rPr>
          <w:rFonts w:cstheme="majorHAnsi"/>
        </w:rPr>
        <w:t xml:space="preserve"> 5.5</w:t>
      </w:r>
      <w:r w:rsidRPr="009E19D0">
        <w:rPr>
          <w:rFonts w:cstheme="majorHAnsi"/>
        </w:rPr>
        <w:t>: Ask students to identify local species that are resident and those that are transient.</w:t>
      </w:r>
      <w:r w:rsidR="00AE5A3F">
        <w:rPr>
          <w:rFonts w:cstheme="majorHAnsi"/>
        </w:rPr>
        <w:t xml:space="preserve"> (Explain definitions). Each student to write examples of each on sticky notes and place them on a flip chart under the headings: resident, transient. (7 mins)</w:t>
      </w:r>
    </w:p>
    <w:p w:rsidR="0059474B" w:rsidRPr="009E19D0" w:rsidRDefault="0059474B" w:rsidP="009A10FC">
      <w:pPr>
        <w:rPr>
          <w:rFonts w:asciiTheme="majorHAnsi" w:hAnsiTheme="majorHAnsi" w:cstheme="majorHAnsi"/>
          <w:sz w:val="22"/>
          <w:szCs w:val="22"/>
        </w:rPr>
      </w:pPr>
    </w:p>
    <w:p w:rsidR="00384FF0" w:rsidRPr="009E19D0" w:rsidRDefault="00384FF0" w:rsidP="009A10FC">
      <w:pPr>
        <w:rPr>
          <w:rFonts w:asciiTheme="majorHAnsi" w:hAnsiTheme="majorHAnsi" w:cstheme="majorHAnsi"/>
          <w:sz w:val="22"/>
          <w:szCs w:val="22"/>
        </w:rPr>
      </w:pPr>
    </w:p>
    <w:p w:rsidR="0059474B" w:rsidRPr="009E19D0" w:rsidRDefault="0059474B" w:rsidP="009A10FC">
      <w:pPr>
        <w:pStyle w:val="Heading3"/>
        <w:spacing w:line="240" w:lineRule="auto"/>
        <w:rPr>
          <w:rFonts w:cstheme="majorHAnsi"/>
        </w:rPr>
      </w:pPr>
      <w:r w:rsidRPr="009E19D0">
        <w:rPr>
          <w:rFonts w:cstheme="majorHAnsi"/>
        </w:rPr>
        <w:t>The role of movement</w:t>
      </w:r>
      <w:r w:rsidR="002031B8">
        <w:rPr>
          <w:rFonts w:cstheme="majorHAnsi"/>
        </w:rPr>
        <w:t xml:space="preserve"> (see also section on Connectivity in Unit 3)</w:t>
      </w: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The movement of individual organisms varies enormously among species and is critical in shaping the ecological processes that maintain ecosystem functioning. Movement can be at different spatial scales (ranging from metres to 1,000’s of km’s) and temporal scales (eg. diurnal movements in the water column, </w:t>
      </w:r>
      <w:r w:rsidR="00BA139E">
        <w:rPr>
          <w:rFonts w:asciiTheme="majorHAnsi" w:hAnsiTheme="majorHAnsi" w:cstheme="majorHAnsi"/>
        </w:rPr>
        <w:t>seasonal</w:t>
      </w:r>
      <w:r w:rsidRPr="009E19D0">
        <w:rPr>
          <w:rFonts w:asciiTheme="majorHAnsi" w:hAnsiTheme="majorHAnsi" w:cstheme="majorHAnsi"/>
        </w:rPr>
        <w:t xml:space="preserve"> spawning aggregations, annual migrations) and can involve different life </w:t>
      </w:r>
      <w:r w:rsidRPr="009E19D0">
        <w:rPr>
          <w:rFonts w:asciiTheme="majorHAnsi" w:hAnsiTheme="majorHAnsi" w:cstheme="majorHAnsi"/>
        </w:rPr>
        <w:lastRenderedPageBreak/>
        <w:t xml:space="preserve">history stages. These movements are what determine the connectivity within and among groups of species making up an ecosystem. </w:t>
      </w:r>
    </w:p>
    <w:p w:rsidR="0059474B" w:rsidRPr="009E19D0" w:rsidRDefault="0059474B" w:rsidP="009A10FC">
      <w:pPr>
        <w:pStyle w:val="ListParagraph"/>
        <w:spacing w:line="240" w:lineRule="auto"/>
        <w:ind w:left="0"/>
        <w:rPr>
          <w:rFonts w:asciiTheme="majorHAnsi" w:hAnsiTheme="majorHAnsi" w:cstheme="majorHAnsi"/>
        </w:rPr>
      </w:pPr>
    </w:p>
    <w:p w:rsidR="00BA139E"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At a species level understanding the level of connectivity among individuals helps to manage these populations appropriately. Consider this example: Imagine a </w:t>
      </w:r>
      <w:r w:rsidR="00BA139E">
        <w:rPr>
          <w:rFonts w:asciiTheme="majorHAnsi" w:hAnsiTheme="majorHAnsi" w:cstheme="majorHAnsi"/>
        </w:rPr>
        <w:t xml:space="preserve">local </w:t>
      </w:r>
      <w:r w:rsidRPr="009E19D0">
        <w:rPr>
          <w:rFonts w:asciiTheme="majorHAnsi" w:hAnsiTheme="majorHAnsi" w:cstheme="majorHAnsi"/>
        </w:rPr>
        <w:t>fish</w:t>
      </w:r>
      <w:r w:rsidR="00BA139E">
        <w:rPr>
          <w:rFonts w:asciiTheme="majorHAnsi" w:hAnsiTheme="majorHAnsi" w:cstheme="majorHAnsi"/>
        </w:rPr>
        <w:t xml:space="preserve"> species important for your community and your village agree to impose strict catch limits due to concerns that numbers have been decreasing year after year. Imagine also that this species </w:t>
      </w:r>
      <w:r w:rsidR="00BA139E" w:rsidRPr="009E19D0">
        <w:rPr>
          <w:rFonts w:asciiTheme="majorHAnsi" w:hAnsiTheme="majorHAnsi" w:cstheme="majorHAnsi"/>
        </w:rPr>
        <w:t xml:space="preserve">migrates </w:t>
      </w:r>
      <w:r w:rsidR="00BA139E">
        <w:rPr>
          <w:rFonts w:asciiTheme="majorHAnsi" w:hAnsiTheme="majorHAnsi" w:cstheme="majorHAnsi"/>
        </w:rPr>
        <w:t xml:space="preserve">in Spring every year </w:t>
      </w:r>
      <w:r w:rsidR="00BA139E" w:rsidRPr="009E19D0">
        <w:rPr>
          <w:rFonts w:asciiTheme="majorHAnsi" w:hAnsiTheme="majorHAnsi" w:cstheme="majorHAnsi"/>
        </w:rPr>
        <w:t xml:space="preserve">to aggregate for spawning </w:t>
      </w:r>
      <w:r w:rsidR="00BA139E">
        <w:rPr>
          <w:rFonts w:asciiTheme="majorHAnsi" w:hAnsiTheme="majorHAnsi" w:cstheme="majorHAnsi"/>
        </w:rPr>
        <w:t>in</w:t>
      </w:r>
      <w:r w:rsidR="00BA139E" w:rsidRPr="009E19D0">
        <w:rPr>
          <w:rFonts w:asciiTheme="majorHAnsi" w:hAnsiTheme="majorHAnsi" w:cstheme="majorHAnsi"/>
        </w:rPr>
        <w:t xml:space="preserve"> </w:t>
      </w:r>
      <w:r w:rsidR="00BA139E">
        <w:rPr>
          <w:rFonts w:asciiTheme="majorHAnsi" w:hAnsiTheme="majorHAnsi" w:cstheme="majorHAnsi"/>
        </w:rPr>
        <w:t xml:space="preserve">the fishing grounds of </w:t>
      </w:r>
      <w:r w:rsidR="00BA139E" w:rsidRPr="009E19D0">
        <w:rPr>
          <w:rFonts w:asciiTheme="majorHAnsi" w:hAnsiTheme="majorHAnsi" w:cstheme="majorHAnsi"/>
        </w:rPr>
        <w:t>a</w:t>
      </w:r>
      <w:r w:rsidR="00BA139E">
        <w:rPr>
          <w:rFonts w:asciiTheme="majorHAnsi" w:hAnsiTheme="majorHAnsi" w:cstheme="majorHAnsi"/>
        </w:rPr>
        <w:t xml:space="preserve"> </w:t>
      </w:r>
      <w:r w:rsidR="00BA139E" w:rsidRPr="009E19D0">
        <w:rPr>
          <w:rFonts w:asciiTheme="majorHAnsi" w:hAnsiTheme="majorHAnsi" w:cstheme="majorHAnsi"/>
        </w:rPr>
        <w:t>n</w:t>
      </w:r>
      <w:r w:rsidR="00BA139E">
        <w:rPr>
          <w:rFonts w:asciiTheme="majorHAnsi" w:hAnsiTheme="majorHAnsi" w:cstheme="majorHAnsi"/>
        </w:rPr>
        <w:t xml:space="preserve">eighbouring community who don’t have any </w:t>
      </w:r>
      <w:r w:rsidR="00692E70">
        <w:rPr>
          <w:rFonts w:asciiTheme="majorHAnsi" w:hAnsiTheme="majorHAnsi" w:cstheme="majorHAnsi"/>
        </w:rPr>
        <w:t xml:space="preserve">catch </w:t>
      </w:r>
      <w:r w:rsidR="00BA139E">
        <w:rPr>
          <w:rFonts w:asciiTheme="majorHAnsi" w:hAnsiTheme="majorHAnsi" w:cstheme="majorHAnsi"/>
        </w:rPr>
        <w:t xml:space="preserve">limits and target the fish when they are gathered for spawning. This situation would likely result in your own imposed management being </w:t>
      </w:r>
      <w:r w:rsidRPr="009E19D0">
        <w:rPr>
          <w:rFonts w:asciiTheme="majorHAnsi" w:hAnsiTheme="majorHAnsi" w:cstheme="majorHAnsi"/>
        </w:rPr>
        <w:t>ineffective</w:t>
      </w:r>
      <w:r w:rsidR="00BA139E">
        <w:rPr>
          <w:rFonts w:asciiTheme="majorHAnsi" w:hAnsiTheme="majorHAnsi" w:cstheme="majorHAnsi"/>
        </w:rPr>
        <w:t xml:space="preserve"> and catches by your village </w:t>
      </w:r>
      <w:r w:rsidR="00692E70">
        <w:rPr>
          <w:rFonts w:asciiTheme="majorHAnsi" w:hAnsiTheme="majorHAnsi" w:cstheme="majorHAnsi"/>
        </w:rPr>
        <w:t xml:space="preserve">(and your neighbours) </w:t>
      </w:r>
      <w:r w:rsidR="00BA139E">
        <w:rPr>
          <w:rFonts w:asciiTheme="majorHAnsi" w:hAnsiTheme="majorHAnsi" w:cstheme="majorHAnsi"/>
        </w:rPr>
        <w:t xml:space="preserve">would continue to decrease. Simply having the knowledge of this annual movement and sharing the information with neighbouring communities who target them, can result in co-ordinated efforts to apply management that ensures </w:t>
      </w:r>
      <w:r w:rsidR="00692E70">
        <w:rPr>
          <w:rFonts w:asciiTheme="majorHAnsi" w:hAnsiTheme="majorHAnsi" w:cstheme="majorHAnsi"/>
        </w:rPr>
        <w:t xml:space="preserve">the species is not depleted and </w:t>
      </w:r>
      <w:r w:rsidR="00BA139E">
        <w:rPr>
          <w:rFonts w:asciiTheme="majorHAnsi" w:hAnsiTheme="majorHAnsi" w:cstheme="majorHAnsi"/>
        </w:rPr>
        <w:t xml:space="preserve">both communities </w:t>
      </w:r>
      <w:r w:rsidR="00692E70">
        <w:rPr>
          <w:rFonts w:asciiTheme="majorHAnsi" w:hAnsiTheme="majorHAnsi" w:cstheme="majorHAnsi"/>
        </w:rPr>
        <w:t xml:space="preserve">can </w:t>
      </w:r>
      <w:r w:rsidR="00BA139E">
        <w:rPr>
          <w:rFonts w:asciiTheme="majorHAnsi" w:hAnsiTheme="majorHAnsi" w:cstheme="majorHAnsi"/>
        </w:rPr>
        <w:t>continue to catch this species into the future.</w:t>
      </w:r>
    </w:p>
    <w:p w:rsidR="00BA139E" w:rsidRDefault="00BA139E" w:rsidP="009A10FC">
      <w:pPr>
        <w:pStyle w:val="ListParagraph"/>
        <w:spacing w:line="240" w:lineRule="auto"/>
        <w:ind w:left="0"/>
        <w:rPr>
          <w:rFonts w:asciiTheme="majorHAnsi" w:hAnsiTheme="majorHAnsi" w:cstheme="majorHAnsi"/>
        </w:rPr>
      </w:pP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rPr>
        <w:t>This demonstrates what in fisheries is called the unit stock, which although it can be defined in many ways, refers to “an intraspecific group of randomly mating individuals with temporal or spatial integrity” (Ihssen et al., 1981</w:t>
      </w:r>
      <w:fldSimple w:instr=" NOTEREF _Ref356907751 \h  \* MERGEFORMAT ">
        <w:r w:rsidR="002031B8" w:rsidRPr="005F31EB">
          <w:rPr>
            <w:rFonts w:asciiTheme="majorHAnsi" w:hAnsiTheme="majorHAnsi" w:cstheme="majorHAnsi"/>
            <w:vertAlign w:val="superscript"/>
          </w:rPr>
          <w:t>3</w:t>
        </w:r>
      </w:fldSimple>
      <w:r w:rsidRPr="009E19D0">
        <w:rPr>
          <w:rFonts w:asciiTheme="majorHAnsi" w:hAnsiTheme="majorHAnsi" w:cstheme="majorHAnsi"/>
        </w:rPr>
        <w:t xml:space="preserve">). </w:t>
      </w:r>
      <w:r w:rsidR="00692E70">
        <w:rPr>
          <w:rFonts w:asciiTheme="majorHAnsi" w:hAnsiTheme="majorHAnsi" w:cstheme="majorHAnsi"/>
        </w:rPr>
        <w:t xml:space="preserve">In other words, </w:t>
      </w:r>
      <w:r w:rsidR="00F43C3A">
        <w:rPr>
          <w:rFonts w:asciiTheme="majorHAnsi" w:hAnsiTheme="majorHAnsi" w:cstheme="majorHAnsi"/>
        </w:rPr>
        <w:t xml:space="preserve">a stock is </w:t>
      </w:r>
      <w:r w:rsidR="00692E70">
        <w:rPr>
          <w:rFonts w:asciiTheme="majorHAnsi" w:hAnsiTheme="majorHAnsi" w:cstheme="majorHAnsi"/>
        </w:rPr>
        <w:t xml:space="preserve">a group of animals belonging to the same species that share the same geographic area throughout their lifetime. </w:t>
      </w:r>
      <w:r w:rsidRPr="009E19D0">
        <w:rPr>
          <w:rFonts w:asciiTheme="majorHAnsi" w:hAnsiTheme="majorHAnsi" w:cstheme="majorHAnsi"/>
        </w:rPr>
        <w:t>Knowledge of stocks and their structure for target species is viewed as the basis for any fishery analysis (Cadrin et al., 2005</w:t>
      </w:r>
      <w:fldSimple w:instr=" NOTEREF _Ref356907751 \h  \* MERGEFORMAT ">
        <w:r w:rsidR="002031B8" w:rsidRPr="005F31EB">
          <w:rPr>
            <w:rFonts w:asciiTheme="majorHAnsi" w:hAnsiTheme="majorHAnsi" w:cstheme="majorHAnsi"/>
            <w:vertAlign w:val="superscript"/>
          </w:rPr>
          <w:t>3</w:t>
        </w:r>
      </w:fldSimple>
      <w:r w:rsidRPr="009E19D0">
        <w:rPr>
          <w:rFonts w:asciiTheme="majorHAnsi" w:hAnsiTheme="majorHAnsi" w:cstheme="majorHAnsi"/>
        </w:rPr>
        <w:t xml:space="preserve">).   </w:t>
      </w:r>
    </w:p>
    <w:p w:rsidR="0059474B" w:rsidRDefault="0059474B" w:rsidP="009A10FC">
      <w:pPr>
        <w:pStyle w:val="ListParagraph"/>
        <w:spacing w:line="240" w:lineRule="auto"/>
        <w:ind w:left="0"/>
        <w:rPr>
          <w:rFonts w:asciiTheme="majorHAnsi" w:hAnsiTheme="majorHAnsi" w:cstheme="majorHAnsi"/>
        </w:rPr>
      </w:pPr>
    </w:p>
    <w:p w:rsidR="00692E70" w:rsidRDefault="00232B43" w:rsidP="00692E70">
      <w:pPr>
        <w:rPr>
          <w:rFonts w:asciiTheme="majorHAnsi" w:hAnsiTheme="majorHAnsi" w:cstheme="majorHAnsi"/>
          <w:sz w:val="22"/>
          <w:szCs w:val="22"/>
        </w:rPr>
      </w:pPr>
      <w:r w:rsidRPr="00232B43">
        <w:rPr>
          <w:rFonts w:asciiTheme="majorHAnsi" w:hAnsiTheme="majorHAnsi" w:cstheme="majorHAnsi"/>
          <w:sz w:val="22"/>
          <w:szCs w:val="22"/>
        </w:rPr>
        <w:pict>
          <v:rect id="_x0000_i1031" style="width:0;height:1.5pt" o:hralign="center" o:hrstd="t" o:hr="t" fillcolor="#a0a0a0" stroked="f"/>
        </w:pict>
      </w:r>
    </w:p>
    <w:p w:rsidR="00692E70" w:rsidRPr="00675F92" w:rsidRDefault="00692E70" w:rsidP="00692E70">
      <w:pPr>
        <w:rPr>
          <w:rFonts w:asciiTheme="majorHAnsi" w:hAnsiTheme="majorHAnsi" w:cstheme="majorHAnsi"/>
          <w:sz w:val="22"/>
          <w:szCs w:val="22"/>
        </w:rPr>
      </w:pPr>
    </w:p>
    <w:p w:rsidR="00692E70" w:rsidRPr="00675F92" w:rsidRDefault="00692E70" w:rsidP="00692E70">
      <w:pPr>
        <w:rPr>
          <w:rFonts w:asciiTheme="majorHAnsi" w:hAnsiTheme="majorHAnsi" w:cstheme="majorHAnsi"/>
          <w:b/>
          <w:i/>
          <w:sz w:val="28"/>
          <w:szCs w:val="28"/>
          <w:u w:val="single"/>
        </w:rPr>
      </w:pPr>
      <w:r w:rsidRPr="00675F92">
        <w:rPr>
          <w:rFonts w:asciiTheme="majorHAnsi" w:hAnsiTheme="majorHAnsi" w:cstheme="majorHAnsi"/>
          <w:b/>
          <w:i/>
          <w:sz w:val="28"/>
          <w:szCs w:val="28"/>
          <w:u w:val="single"/>
        </w:rPr>
        <w:t>Advanced students</w:t>
      </w:r>
    </w:p>
    <w:p w:rsidR="00692E70" w:rsidRPr="009E19D0" w:rsidRDefault="00692E70" w:rsidP="0059474B">
      <w:pPr>
        <w:pStyle w:val="ListParagraph"/>
        <w:ind w:left="0"/>
        <w:rPr>
          <w:rFonts w:asciiTheme="majorHAnsi" w:hAnsiTheme="majorHAnsi" w:cstheme="majorHAnsi"/>
        </w:rPr>
      </w:pPr>
    </w:p>
    <w:p w:rsidR="0059474B" w:rsidRPr="009E19D0" w:rsidRDefault="0059474B" w:rsidP="00692E70">
      <w:pPr>
        <w:pStyle w:val="Heading3"/>
      </w:pPr>
      <w:r w:rsidRPr="009E19D0">
        <w:t xml:space="preserve">Activity: </w:t>
      </w:r>
      <w:r w:rsidR="00692E70">
        <w:t>Explain the above hypothetical situation and a</w:t>
      </w:r>
      <w:r w:rsidRPr="009E19D0">
        <w:t>sk the class for suggested strategies that may be used to overc</w:t>
      </w:r>
      <w:r w:rsidR="00692E70">
        <w:t xml:space="preserve">ome the issue described above. </w:t>
      </w:r>
      <w:r w:rsidRPr="009E19D0">
        <w:t xml:space="preserve">Eg. extend the management area by negotiation/consultation; develop a management plan to protect the spawning aggregation (temporal </w:t>
      </w:r>
      <w:r w:rsidR="00692E70">
        <w:t>and/or spatial closure), etc.</w:t>
      </w:r>
    </w:p>
    <w:p w:rsidR="0059474B" w:rsidRDefault="0059474B" w:rsidP="0059474B">
      <w:pPr>
        <w:pStyle w:val="ListParagraph"/>
        <w:ind w:left="0"/>
        <w:rPr>
          <w:rFonts w:asciiTheme="majorHAnsi" w:hAnsiTheme="majorHAnsi" w:cstheme="majorHAnsi"/>
        </w:rPr>
      </w:pPr>
    </w:p>
    <w:p w:rsidR="00692E70" w:rsidRDefault="00232B43" w:rsidP="0059474B">
      <w:pPr>
        <w:pStyle w:val="ListParagraph"/>
        <w:ind w:left="0"/>
        <w:rPr>
          <w:rFonts w:asciiTheme="majorHAnsi" w:hAnsiTheme="majorHAnsi" w:cstheme="majorHAnsi"/>
        </w:rPr>
      </w:pPr>
      <w:r w:rsidRPr="00232B43">
        <w:rPr>
          <w:rFonts w:asciiTheme="majorHAnsi" w:hAnsiTheme="majorHAnsi" w:cstheme="majorHAnsi"/>
        </w:rPr>
        <w:pict>
          <v:rect id="_x0000_i1032" style="width:0;height:1.5pt" o:hralign="center" o:hrstd="t" o:hr="t" fillcolor="#a0a0a0" stroked="f"/>
        </w:pict>
      </w:r>
    </w:p>
    <w:p w:rsidR="00692E70" w:rsidRDefault="00692E70" w:rsidP="009A10FC">
      <w:pPr>
        <w:pStyle w:val="ListParagraph"/>
        <w:spacing w:line="240" w:lineRule="auto"/>
        <w:ind w:left="0"/>
        <w:rPr>
          <w:rFonts w:asciiTheme="majorHAnsi" w:hAnsiTheme="majorHAnsi" w:cstheme="majorHAnsi"/>
        </w:rPr>
      </w:pPr>
    </w:p>
    <w:p w:rsidR="00692E70" w:rsidRPr="009E19D0" w:rsidRDefault="00692E70" w:rsidP="009A10FC">
      <w:pPr>
        <w:pStyle w:val="ListParagraph"/>
        <w:spacing w:line="240" w:lineRule="auto"/>
        <w:ind w:left="0"/>
        <w:rPr>
          <w:rFonts w:asciiTheme="majorHAnsi" w:hAnsiTheme="majorHAnsi" w:cstheme="majorHAnsi"/>
        </w:rPr>
      </w:pPr>
    </w:p>
    <w:p w:rsidR="0059474B" w:rsidRPr="009E19D0" w:rsidRDefault="0059474B" w:rsidP="009A10FC">
      <w:pPr>
        <w:pStyle w:val="ListParagraph"/>
        <w:spacing w:line="240" w:lineRule="auto"/>
        <w:ind w:left="0"/>
        <w:rPr>
          <w:rFonts w:asciiTheme="majorHAnsi" w:hAnsiTheme="majorHAnsi" w:cstheme="majorHAnsi"/>
        </w:rPr>
      </w:pPr>
      <w:r w:rsidRPr="009E19D0">
        <w:rPr>
          <w:rFonts w:asciiTheme="majorHAnsi" w:hAnsiTheme="majorHAnsi" w:cstheme="majorHAnsi"/>
        </w:rPr>
        <w:t xml:space="preserve">Movement can occur at different life history stages of animals. Movement of adults in marine species has been extensively studied. Some species are fairly sedentary and set up territories in reef habitats. Examples of these species are some serranids such as coral trout and cods. Other species are transitory in nature and may only temporarily pass through an area. Examples of these species include pelagic species like mackerels and tunas.  Movement at the larval stage has been far less studied due to the challenges in working with such tiny animals. However, this area of study is particularly important for establishing connectivity among otherwise sedentary populations of fish, and in assessing the effectiveness of marine protected areas. It is well established that </w:t>
      </w:r>
      <w:r w:rsidR="000D2A57">
        <w:rPr>
          <w:rFonts w:asciiTheme="majorHAnsi" w:hAnsiTheme="majorHAnsi" w:cstheme="majorHAnsi"/>
        </w:rPr>
        <w:t>no-take marine reserves (NTMR)</w:t>
      </w:r>
      <w:r w:rsidRPr="009E19D0">
        <w:rPr>
          <w:rFonts w:asciiTheme="majorHAnsi" w:hAnsiTheme="majorHAnsi" w:cstheme="majorHAnsi"/>
        </w:rPr>
        <w:t xml:space="preserve"> can hold more fish and larger more fecund fish. The benefit of such areas to adjacent areas where fishing occurs can be either through adult fish moving outside the </w:t>
      </w:r>
      <w:r w:rsidR="000D2A57">
        <w:rPr>
          <w:rFonts w:asciiTheme="majorHAnsi" w:hAnsiTheme="majorHAnsi" w:cstheme="majorHAnsi"/>
        </w:rPr>
        <w:t>NTMR</w:t>
      </w:r>
      <w:r w:rsidRPr="009E19D0">
        <w:rPr>
          <w:rFonts w:asciiTheme="majorHAnsi" w:hAnsiTheme="majorHAnsi" w:cstheme="majorHAnsi"/>
        </w:rPr>
        <w:t xml:space="preserve"> boundaries (spillover effect), or by increased larval production and recruitment to areas outside the </w:t>
      </w:r>
      <w:r w:rsidR="000D2A57">
        <w:rPr>
          <w:rFonts w:asciiTheme="majorHAnsi" w:hAnsiTheme="majorHAnsi" w:cstheme="majorHAnsi"/>
        </w:rPr>
        <w:t>NTMR</w:t>
      </w:r>
      <w:r w:rsidR="00C40C54">
        <w:rPr>
          <w:rFonts w:asciiTheme="majorHAnsi" w:hAnsiTheme="majorHAnsi" w:cstheme="majorHAnsi"/>
        </w:rPr>
        <w:t xml:space="preserve"> (Figure 5.3)</w:t>
      </w:r>
      <w:r w:rsidRPr="009E19D0">
        <w:rPr>
          <w:rFonts w:asciiTheme="majorHAnsi" w:hAnsiTheme="majorHAnsi" w:cstheme="majorHAnsi"/>
        </w:rPr>
        <w:t>. This latter strategy requires movement of larvae. Studies have shown that coral reef fish larvae, although tiny and subjected to strong currents, exhibit clear behavioural patterns and many have strong swimming capabilities.</w:t>
      </w:r>
    </w:p>
    <w:p w:rsidR="0059474B" w:rsidRDefault="0059474B" w:rsidP="009A10FC">
      <w:pPr>
        <w:pStyle w:val="ListParagraph"/>
        <w:spacing w:line="240" w:lineRule="auto"/>
        <w:ind w:left="0"/>
        <w:rPr>
          <w:rFonts w:asciiTheme="majorHAnsi" w:hAnsiTheme="majorHAnsi" w:cstheme="majorHAnsi"/>
        </w:rPr>
      </w:pPr>
    </w:p>
    <w:p w:rsidR="00692E70" w:rsidRDefault="00692E70" w:rsidP="009A10FC">
      <w:pPr>
        <w:pStyle w:val="ListParagraph"/>
        <w:spacing w:line="240" w:lineRule="auto"/>
        <w:ind w:left="0"/>
        <w:rPr>
          <w:rFonts w:asciiTheme="majorHAnsi" w:hAnsiTheme="majorHAnsi" w:cstheme="majorHAnsi"/>
        </w:rPr>
      </w:pPr>
    </w:p>
    <w:p w:rsidR="00692E70" w:rsidRPr="009E19D0" w:rsidRDefault="00692E70" w:rsidP="0059474B">
      <w:pPr>
        <w:pStyle w:val="ListParagraph"/>
        <w:ind w:left="0"/>
        <w:rPr>
          <w:rFonts w:asciiTheme="majorHAnsi" w:hAnsiTheme="majorHAnsi" w:cstheme="majorHAnsi"/>
        </w:rPr>
      </w:pPr>
      <w:r w:rsidRPr="00692E70">
        <w:rPr>
          <w:noProof/>
          <w:bdr w:val="single" w:sz="12" w:space="0" w:color="auto"/>
          <w:lang w:eastAsia="en-AU"/>
        </w:rPr>
        <w:lastRenderedPageBreak/>
        <w:drawing>
          <wp:inline distT="0" distB="0" distL="0" distR="0">
            <wp:extent cx="5727700" cy="3271247"/>
            <wp:effectExtent l="19050" t="0" r="635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727700" cy="3271247"/>
                    </a:xfrm>
                    <a:prstGeom prst="rect">
                      <a:avLst/>
                    </a:prstGeom>
                    <a:noFill/>
                    <a:ln w="9525">
                      <a:noFill/>
                      <a:miter lim="800000"/>
                      <a:headEnd/>
                      <a:tailEnd/>
                    </a:ln>
                  </pic:spPr>
                </pic:pic>
              </a:graphicData>
            </a:graphic>
          </wp:inline>
        </w:drawing>
      </w:r>
    </w:p>
    <w:p w:rsidR="00692E70" w:rsidRPr="000D2A57" w:rsidRDefault="00C40C54" w:rsidP="00692E70">
      <w:pPr>
        <w:rPr>
          <w:rFonts w:asciiTheme="majorHAnsi" w:hAnsiTheme="majorHAnsi"/>
          <w:sz w:val="22"/>
          <w:szCs w:val="22"/>
        </w:rPr>
      </w:pPr>
      <w:r>
        <w:rPr>
          <w:rFonts w:asciiTheme="majorHAnsi" w:hAnsiTheme="majorHAnsi"/>
          <w:sz w:val="22"/>
          <w:szCs w:val="22"/>
        </w:rPr>
        <w:t xml:space="preserve">Figure 5.3. </w:t>
      </w:r>
      <w:r w:rsidR="00692E70" w:rsidRPr="000D2A57">
        <w:rPr>
          <w:rFonts w:asciiTheme="majorHAnsi" w:hAnsiTheme="majorHAnsi"/>
          <w:sz w:val="22"/>
          <w:szCs w:val="22"/>
        </w:rPr>
        <w:t xml:space="preserve">The role of movement </w:t>
      </w:r>
      <w:r w:rsidR="000D2A57">
        <w:rPr>
          <w:rFonts w:asciiTheme="majorHAnsi" w:hAnsiTheme="majorHAnsi"/>
          <w:sz w:val="22"/>
          <w:szCs w:val="22"/>
        </w:rPr>
        <w:t xml:space="preserve">among the different life history stages of a particular species </w:t>
      </w:r>
      <w:r w:rsidR="00692E70" w:rsidRPr="000D2A57">
        <w:rPr>
          <w:rFonts w:asciiTheme="majorHAnsi" w:hAnsiTheme="majorHAnsi"/>
          <w:sz w:val="22"/>
          <w:szCs w:val="22"/>
        </w:rPr>
        <w:t xml:space="preserve">in the context of a </w:t>
      </w:r>
      <w:r w:rsidR="000D2A57">
        <w:rPr>
          <w:rFonts w:asciiTheme="majorHAnsi" w:hAnsiTheme="majorHAnsi"/>
          <w:sz w:val="22"/>
          <w:szCs w:val="22"/>
        </w:rPr>
        <w:t>no-take marien reserve (NTMR). Source: King (1995</w:t>
      </w:r>
      <w:fldSimple w:instr=" NOTEREF _Ref356907751 \h  \* MERGEFORMAT ">
        <w:r w:rsidR="002031B8" w:rsidRPr="005F31EB">
          <w:rPr>
            <w:rFonts w:asciiTheme="majorHAnsi" w:hAnsiTheme="majorHAnsi" w:cstheme="majorHAnsi"/>
            <w:vertAlign w:val="superscript"/>
          </w:rPr>
          <w:t>3</w:t>
        </w:r>
      </w:fldSimple>
      <w:r w:rsidR="000D2A57">
        <w:rPr>
          <w:rFonts w:asciiTheme="majorHAnsi" w:hAnsiTheme="majorHAnsi"/>
          <w:sz w:val="22"/>
          <w:szCs w:val="22"/>
        </w:rPr>
        <w:t>).</w:t>
      </w:r>
    </w:p>
    <w:p w:rsidR="00692E70" w:rsidRPr="000D2A57" w:rsidRDefault="00692E70" w:rsidP="00692E70">
      <w:pPr>
        <w:rPr>
          <w:rFonts w:asciiTheme="majorHAnsi" w:hAnsiTheme="majorHAnsi"/>
        </w:rPr>
      </w:pPr>
    </w:p>
    <w:p w:rsidR="002B4EEE" w:rsidRPr="002B4EEE" w:rsidRDefault="002B4EEE" w:rsidP="002B4EEE">
      <w:pPr>
        <w:pStyle w:val="Heading3"/>
      </w:pPr>
      <w:r w:rsidRPr="002B4EEE">
        <w:t>Activity 5.6:</w:t>
      </w:r>
      <w:r w:rsidR="00B82007">
        <w:t xml:space="preserve"> Ask students to </w:t>
      </w:r>
      <w:r w:rsidR="00991895">
        <w:t xml:space="preserve">answer the following questions in their notebooks under the heading ‘Activity 5.6’. Questions: </w:t>
      </w:r>
      <w:r w:rsidRPr="002B4EEE">
        <w:t xml:space="preserve">What are differences between ecosystems and populations? Write in notebooks why foodwebs, energy pyramids and movement matter to fisheries management. </w:t>
      </w:r>
      <w:r w:rsidR="00991895">
        <w:t>(25 mins)</w:t>
      </w:r>
    </w:p>
    <w:p w:rsidR="0059474B" w:rsidRPr="009E19D0" w:rsidRDefault="0059474B" w:rsidP="0059474B">
      <w:pPr>
        <w:pStyle w:val="ListParagraph"/>
        <w:ind w:left="0"/>
        <w:rPr>
          <w:rFonts w:asciiTheme="majorHAnsi" w:hAnsiTheme="majorHAnsi" w:cstheme="majorHAnsi"/>
        </w:rPr>
      </w:pPr>
    </w:p>
    <w:p w:rsidR="0059474B" w:rsidRPr="009E19D0" w:rsidRDefault="0059474B" w:rsidP="009A10FC">
      <w:pPr>
        <w:pStyle w:val="Heading3"/>
        <w:spacing w:line="240" w:lineRule="auto"/>
        <w:rPr>
          <w:rFonts w:cstheme="majorHAnsi"/>
        </w:rPr>
      </w:pPr>
      <w:r w:rsidRPr="009E19D0">
        <w:rPr>
          <w:rFonts w:cstheme="majorHAnsi"/>
        </w:rPr>
        <w:t>Importance of life history in EAFM</w:t>
      </w:r>
    </w:p>
    <w:p w:rsidR="00624E6D" w:rsidRDefault="0059474B" w:rsidP="009A10FC">
      <w:pPr>
        <w:rPr>
          <w:rFonts w:asciiTheme="majorHAnsi" w:hAnsiTheme="majorHAnsi" w:cstheme="majorHAnsi"/>
          <w:sz w:val="22"/>
          <w:szCs w:val="22"/>
        </w:rPr>
      </w:pPr>
      <w:r w:rsidRPr="009E19D0">
        <w:rPr>
          <w:rFonts w:asciiTheme="majorHAnsi" w:hAnsiTheme="majorHAnsi" w:cstheme="majorHAnsi"/>
          <w:sz w:val="22"/>
          <w:szCs w:val="22"/>
        </w:rPr>
        <w:t>Very few fisheries are so selective that they only catch a single species. Most fisheries affect many species and especially in the tropics fisheries are generally multi-species, either as target species or bycatch species. However, as discussed previously, some species are more productive than others. This means that in multi-species fisheries some species will be more vulnerable to fishing and will also take longer to recover from fishing. Multi-species fisheries ultimately alter the species assemblage of ecosystems either directly through removal of fish or indirectly through modification to habitats. In an EAFM context, management measures and associated objectives need to take into account low productivity species as well as high productivity species.</w:t>
      </w:r>
    </w:p>
    <w:p w:rsidR="00624E6D" w:rsidRDefault="00624E6D" w:rsidP="009A10FC">
      <w:pPr>
        <w:rPr>
          <w:rFonts w:asciiTheme="majorHAnsi" w:hAnsiTheme="majorHAnsi" w:cstheme="majorHAnsi"/>
          <w:sz w:val="22"/>
          <w:szCs w:val="22"/>
        </w:rPr>
      </w:pPr>
    </w:p>
    <w:p w:rsidR="00721DA9" w:rsidRDefault="00721DA9" w:rsidP="009A10FC">
      <w:pPr>
        <w:rPr>
          <w:rFonts w:asciiTheme="majorHAnsi" w:hAnsiTheme="majorHAnsi" w:cstheme="majorHAnsi"/>
          <w:sz w:val="22"/>
          <w:szCs w:val="22"/>
        </w:rPr>
      </w:pPr>
    </w:p>
    <w:p w:rsidR="00721DA9" w:rsidRDefault="00721DA9" w:rsidP="00721DA9">
      <w:pPr>
        <w:pStyle w:val="Heading3"/>
      </w:pPr>
      <w:r w:rsidRPr="009E19D0">
        <w:t xml:space="preserve">DVD: Fish and People Module </w:t>
      </w:r>
      <w:r>
        <w:t>4</w:t>
      </w:r>
      <w:r w:rsidRPr="009E19D0">
        <w:t xml:space="preserve">: </w:t>
      </w:r>
      <w:r>
        <w:t>Larval lifeboats near and far</w:t>
      </w:r>
      <w:r w:rsidR="00AF4095">
        <w:t>.</w:t>
      </w:r>
      <w:r w:rsidRPr="009E19D0">
        <w:t xml:space="preserve"> (12 mins).</w:t>
      </w:r>
    </w:p>
    <w:p w:rsidR="00721DA9" w:rsidRDefault="00721DA9" w:rsidP="009A10FC">
      <w:pPr>
        <w:rPr>
          <w:rFonts w:asciiTheme="majorHAnsi" w:hAnsiTheme="majorHAnsi" w:cstheme="majorHAnsi"/>
          <w:sz w:val="22"/>
          <w:szCs w:val="22"/>
        </w:rPr>
      </w:pPr>
    </w:p>
    <w:p w:rsidR="00624E6D" w:rsidRDefault="00624E6D" w:rsidP="009A10FC">
      <w:pPr>
        <w:pStyle w:val="Heading3"/>
        <w:spacing w:line="240" w:lineRule="auto"/>
      </w:pPr>
      <w:r>
        <w:lastRenderedPageBreak/>
        <w:t>Homework: Answer the following questions in your notebook:</w:t>
      </w:r>
    </w:p>
    <w:p w:rsidR="00624E6D" w:rsidRDefault="00624E6D" w:rsidP="009A10FC">
      <w:pPr>
        <w:pStyle w:val="Heading3"/>
        <w:spacing w:line="240" w:lineRule="auto"/>
        <w:rPr>
          <w:lang w:val="de-DE"/>
        </w:rPr>
      </w:pPr>
      <w:r>
        <w:t xml:space="preserve">Q1. </w:t>
      </w:r>
      <w:r w:rsidRPr="00624E6D">
        <w:rPr>
          <w:lang w:val="de-DE"/>
        </w:rPr>
        <w:t>What are the four population processes that contribute to changes in a population</w:t>
      </w:r>
      <w:r>
        <w:rPr>
          <w:lang w:val="de-DE"/>
        </w:rPr>
        <w:t>?</w:t>
      </w:r>
    </w:p>
    <w:p w:rsidR="00624E6D" w:rsidRPr="00624E6D" w:rsidRDefault="00624E6D" w:rsidP="009A10FC">
      <w:pPr>
        <w:pStyle w:val="Heading3"/>
        <w:spacing w:line="240" w:lineRule="auto"/>
      </w:pPr>
      <w:r>
        <w:t xml:space="preserve">Q2. </w:t>
      </w:r>
      <w:r w:rsidRPr="00624E6D">
        <w:rPr>
          <w:lang w:val="de-DE"/>
        </w:rPr>
        <w:t>What are three different modes of reproduction in animals that live in marine ecosystems? Rank them in order from most productive to least productive in terms of fishing that they could support</w:t>
      </w:r>
      <w:r>
        <w:rPr>
          <w:lang w:val="de-DE"/>
        </w:rPr>
        <w:t>.</w:t>
      </w:r>
    </w:p>
    <w:p w:rsidR="003A3B23" w:rsidRPr="003A3B23" w:rsidRDefault="003A3B23" w:rsidP="003A3B23">
      <w:pPr>
        <w:rPr>
          <w:rFonts w:asciiTheme="majorHAnsi" w:hAnsiTheme="majorHAnsi"/>
          <w:sz w:val="22"/>
          <w:szCs w:val="22"/>
        </w:rPr>
      </w:pPr>
    </w:p>
    <w:p w:rsidR="003A3B23" w:rsidRPr="003A3B23" w:rsidRDefault="003A3B23" w:rsidP="003A3B23">
      <w:pPr>
        <w:rPr>
          <w:rFonts w:asciiTheme="majorHAnsi" w:hAnsiTheme="majorHAnsi"/>
          <w:b/>
          <w:sz w:val="22"/>
          <w:szCs w:val="22"/>
        </w:rPr>
      </w:pPr>
      <w:r w:rsidRPr="003A3B23">
        <w:rPr>
          <w:rFonts w:asciiTheme="majorHAnsi" w:hAnsiTheme="majorHAnsi"/>
          <w:b/>
          <w:sz w:val="22"/>
          <w:szCs w:val="22"/>
        </w:rPr>
        <w:t>Further reading:</w:t>
      </w:r>
    </w:p>
    <w:p w:rsidR="00831232" w:rsidRPr="00DA1B0F" w:rsidRDefault="00831232" w:rsidP="00831232">
      <w:pPr>
        <w:autoSpaceDE w:val="0"/>
        <w:autoSpaceDN w:val="0"/>
        <w:adjustRightInd w:val="0"/>
        <w:ind w:left="720" w:hanging="720"/>
        <w:rPr>
          <w:rFonts w:asciiTheme="majorHAnsi" w:hAnsiTheme="majorHAnsi" w:cstheme="majorHAnsi"/>
          <w:sz w:val="22"/>
          <w:szCs w:val="22"/>
        </w:rPr>
      </w:pPr>
      <w:r w:rsidRPr="00DA1B0F">
        <w:rPr>
          <w:rFonts w:asciiTheme="majorHAnsi" w:hAnsiTheme="majorHAnsi" w:cs="StempelGaramondLTStd-Bold"/>
          <w:bCs/>
          <w:sz w:val="22"/>
          <w:szCs w:val="22"/>
          <w:lang w:val="en-AU"/>
        </w:rPr>
        <w:t xml:space="preserve">King, M. </w:t>
      </w:r>
      <w:r w:rsidRPr="00DA1B0F">
        <w:rPr>
          <w:rFonts w:asciiTheme="majorHAnsi" w:hAnsiTheme="majorHAnsi" w:cs="StempelGaramondLTStd-Roman"/>
          <w:sz w:val="22"/>
          <w:szCs w:val="22"/>
          <w:lang w:val="en-AU"/>
        </w:rPr>
        <w:t>2007. Fisheries biology, assessment and management. 2nd Ed.</w:t>
      </w:r>
      <w:r>
        <w:rPr>
          <w:rFonts w:asciiTheme="majorHAnsi" w:hAnsiTheme="majorHAnsi" w:cs="StempelGaramondLTStd-Roman"/>
          <w:sz w:val="22"/>
          <w:szCs w:val="22"/>
          <w:lang w:val="en-AU"/>
        </w:rPr>
        <w:t>,</w:t>
      </w:r>
      <w:r w:rsidRPr="00DA1B0F">
        <w:rPr>
          <w:rFonts w:asciiTheme="majorHAnsi" w:hAnsiTheme="majorHAnsi" w:cs="StempelGaramondLTStd-Roman"/>
          <w:sz w:val="22"/>
          <w:szCs w:val="22"/>
          <w:lang w:val="en-AU"/>
        </w:rPr>
        <w:t xml:space="preserve"> Oxford,</w:t>
      </w:r>
      <w:r>
        <w:rPr>
          <w:rFonts w:asciiTheme="majorHAnsi" w:hAnsiTheme="majorHAnsi" w:cs="StempelGaramondLTStd-Roman"/>
          <w:sz w:val="22"/>
          <w:szCs w:val="22"/>
          <w:lang w:val="en-AU"/>
        </w:rPr>
        <w:t xml:space="preserve"> </w:t>
      </w:r>
      <w:r w:rsidRPr="00DA1B0F">
        <w:rPr>
          <w:rFonts w:asciiTheme="majorHAnsi" w:hAnsiTheme="majorHAnsi" w:cs="StempelGaramondLTStd-Roman"/>
          <w:sz w:val="22"/>
          <w:szCs w:val="22"/>
          <w:lang w:val="en-AU"/>
        </w:rPr>
        <w:t>UK, Wiley-Blackwell Publishing. 382 pp.</w:t>
      </w:r>
      <w:r w:rsidR="002031B8" w:rsidRPr="002031B8">
        <w:rPr>
          <w:rFonts w:asciiTheme="majorHAnsi" w:hAnsiTheme="majorHAnsi" w:cstheme="majorHAnsi"/>
          <w:vertAlign w:val="superscript"/>
        </w:rPr>
        <w:t xml:space="preserve"> </w:t>
      </w:r>
      <w:fldSimple w:instr=" NOTEREF _Ref356907751 \h  \* MERGEFORMAT ">
        <w:r w:rsidR="002031B8" w:rsidRPr="005F31EB">
          <w:rPr>
            <w:rFonts w:asciiTheme="majorHAnsi" w:hAnsiTheme="majorHAnsi" w:cstheme="majorHAnsi"/>
            <w:vertAlign w:val="superscript"/>
          </w:rPr>
          <w:t>3</w:t>
        </w:r>
      </w:fldSimple>
    </w:p>
    <w:p w:rsidR="003A3B23" w:rsidRPr="003A3B23" w:rsidRDefault="003A3B23" w:rsidP="00831232">
      <w:pPr>
        <w:ind w:left="720" w:hanging="720"/>
        <w:rPr>
          <w:rFonts w:asciiTheme="majorHAnsi" w:hAnsiTheme="majorHAnsi"/>
          <w:sz w:val="22"/>
          <w:szCs w:val="22"/>
        </w:rPr>
      </w:pPr>
      <w:r>
        <w:rPr>
          <w:rFonts w:asciiTheme="majorHAnsi" w:hAnsiTheme="majorHAnsi"/>
          <w:sz w:val="22"/>
          <w:szCs w:val="22"/>
        </w:rPr>
        <w:t>SPC (2011) Guide to information sheets on fisheries management for communities. SPC, Noumea, New Caledonia.</w:t>
      </w:r>
      <w:fldSimple w:instr=" NOTEREF _Ref356906603 \h  \* MERGEFORMAT ">
        <w:r w:rsidR="002031B8" w:rsidRPr="002031B8">
          <w:rPr>
            <w:rFonts w:asciiTheme="majorHAnsi" w:hAnsiTheme="majorHAnsi"/>
            <w:sz w:val="22"/>
            <w:szCs w:val="22"/>
            <w:vertAlign w:val="superscript"/>
          </w:rPr>
          <w:t>1</w:t>
        </w:r>
      </w:fldSimple>
      <w:r>
        <w:rPr>
          <w:rFonts w:asciiTheme="majorHAnsi" w:hAnsiTheme="majorHAnsi"/>
          <w:sz w:val="22"/>
          <w:szCs w:val="22"/>
        </w:rPr>
        <w:t xml:space="preserve"> </w:t>
      </w:r>
      <w:r w:rsidR="002031B8">
        <w:rPr>
          <w:rFonts w:asciiTheme="majorHAnsi" w:hAnsiTheme="majorHAnsi"/>
          <w:sz w:val="22"/>
          <w:szCs w:val="22"/>
        </w:rPr>
        <w:t xml:space="preserve">also available at: </w:t>
      </w:r>
      <w:hyperlink r:id="rId39" w:history="1">
        <w:r w:rsidRPr="003A3B23">
          <w:rPr>
            <w:rStyle w:val="Hyperlink"/>
            <w:rFonts w:asciiTheme="majorHAnsi" w:hAnsiTheme="majorHAnsi" w:cstheme="majorHAnsi"/>
            <w:sz w:val="22"/>
            <w:szCs w:val="22"/>
          </w:rPr>
          <w:t>http://www.spc.int/images/publications/en/Divisions/Fisheries/Anon_11_Guide_InfoSheetsForCommunities.pdf</w:t>
        </w:r>
      </w:hyperlink>
    </w:p>
    <w:p w:rsidR="003A3B23" w:rsidRPr="003A3B23" w:rsidRDefault="003A3B23" w:rsidP="003A3B23">
      <w:pPr>
        <w:rPr>
          <w:rFonts w:asciiTheme="majorHAnsi" w:hAnsiTheme="majorHAnsi"/>
          <w:sz w:val="22"/>
          <w:szCs w:val="22"/>
        </w:rPr>
      </w:pPr>
    </w:p>
    <w:p w:rsidR="0059474B" w:rsidRPr="009E19D0" w:rsidRDefault="0059474B" w:rsidP="00624E6D">
      <w:pPr>
        <w:pStyle w:val="Heading3"/>
        <w:rPr>
          <w:color w:val="365F91" w:themeColor="accent1" w:themeShade="BF"/>
        </w:rPr>
      </w:pPr>
    </w:p>
    <w:sectPr w:rsidR="0059474B" w:rsidRPr="009E19D0" w:rsidSect="00E45781">
      <w:headerReference w:type="default" r:id="rId40"/>
      <w:footerReference w:type="default" r:id="rId41"/>
      <w:pgSz w:w="11900" w:h="16840"/>
      <w:pgMar w:top="1440" w:right="1440" w:bottom="1440" w:left="1440" w:header="0" w:footer="43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649" w:rsidRDefault="00186649" w:rsidP="008649A8">
      <w:r>
        <w:separator/>
      </w:r>
    </w:p>
  </w:endnote>
  <w:endnote w:type="continuationSeparator" w:id="0">
    <w:p w:rsidR="00186649" w:rsidRDefault="00186649" w:rsidP="008649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charset w:val="00"/>
    <w:family w:val="auto"/>
    <w:pitch w:val="variable"/>
    <w:sig w:usb0="E1000AEF" w:usb1="5000A1FF" w:usb2="00000000" w:usb3="00000000" w:csb0="000001BF" w:csb1="00000000"/>
  </w:font>
  <w:font w:name="StempelGaramondLTStd-Bold">
    <w:panose1 w:val="00000000000000000000"/>
    <w:charset w:val="00"/>
    <w:family w:val="roman"/>
    <w:notTrueType/>
    <w:pitch w:val="default"/>
    <w:sig w:usb0="00000003" w:usb1="00000000" w:usb2="00000000" w:usb3="00000000" w:csb0="00000001" w:csb1="00000000"/>
  </w:font>
  <w:font w:name="StempelGaramondLTStd-Roman">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Y="1"/>
      <w:tblW w:w="5000" w:type="pct"/>
      <w:tblLook w:val="04A0"/>
    </w:tblPr>
    <w:tblGrid>
      <w:gridCol w:w="9236"/>
    </w:tblGrid>
    <w:tr w:rsidR="007C4EF3" w:rsidTr="00417EC7">
      <w:trPr>
        <w:trHeight w:val="1683"/>
      </w:trPr>
      <w:tc>
        <w:tcPr>
          <w:tcW w:w="5000" w:type="pct"/>
        </w:tcPr>
        <w:p w:rsidR="007C4EF3" w:rsidRDefault="007C4EF3" w:rsidP="00417EC7">
          <w:pPr>
            <w:pStyle w:val="Header"/>
            <w:jc w:val="right"/>
            <w:rPr>
              <w:rFonts w:asciiTheme="majorHAnsi" w:eastAsiaTheme="majorEastAsia" w:hAnsiTheme="majorHAnsi" w:cstheme="majorBidi"/>
              <w:b/>
              <w:bCs/>
            </w:rPr>
          </w:pPr>
          <w:r>
            <w:rPr>
              <w:rFonts w:asciiTheme="majorHAnsi" w:hAnsiTheme="majorHAnsi"/>
              <w:b/>
            </w:rPr>
            <w:t xml:space="preserve">Page </w:t>
          </w:r>
          <w:fldSimple w:instr=" PAGE  \* MERGEFORMAT ">
            <w:r w:rsidR="00FC41C6" w:rsidRPr="00FC41C6">
              <w:rPr>
                <w:rFonts w:asciiTheme="majorHAnsi" w:hAnsiTheme="majorHAnsi"/>
                <w:b/>
                <w:noProof/>
              </w:rPr>
              <w:t>39</w:t>
            </w:r>
          </w:fldSimple>
        </w:p>
        <w:p w:rsidR="007C4EF3" w:rsidRPr="00417EC7" w:rsidRDefault="007C4EF3" w:rsidP="00417EC7">
          <w:pPr>
            <w:spacing w:before="120"/>
            <w:jc w:val="center"/>
            <w:rPr>
              <w:i/>
              <w:sz w:val="18"/>
            </w:rPr>
          </w:pPr>
          <w:r w:rsidRPr="00417EC7">
            <w:rPr>
              <w:rFonts w:ascii="Calibri" w:hAnsi="Calibri"/>
              <w:i/>
              <w:sz w:val="16"/>
              <w:szCs w:val="22"/>
            </w:rPr>
            <w:t xml:space="preserve">A project managed by The Nature Conservancy on behalf of </w:t>
          </w:r>
          <w:r>
            <w:rPr>
              <w:rFonts w:ascii="Calibri" w:hAnsi="Calibri"/>
              <w:i/>
              <w:sz w:val="16"/>
              <w:szCs w:val="22"/>
            </w:rPr>
            <w:t xml:space="preserve"> A</w:t>
          </w:r>
          <w:r w:rsidRPr="00417EC7">
            <w:rPr>
              <w:rFonts w:ascii="Calibri" w:hAnsi="Calibri"/>
              <w:i/>
              <w:sz w:val="16"/>
              <w:szCs w:val="22"/>
            </w:rPr>
            <w:t>usAidand implemented by the Australian Tropical Marine Alliance</w:t>
          </w:r>
          <w:r w:rsidR="00184D35">
            <w:rPr>
              <w:rFonts w:ascii="Calibri" w:hAnsi="Calibri"/>
              <w:i/>
              <w:sz w:val="16"/>
              <w:szCs w:val="22"/>
            </w:rPr>
            <w:t xml:space="preserve">        </w:t>
          </w:r>
          <w:r w:rsidRPr="00417EC7">
            <w:rPr>
              <w:rFonts w:ascii="Calibri" w:hAnsi="Calibri"/>
              <w:i/>
              <w:sz w:val="16"/>
              <w:szCs w:val="22"/>
            </w:rPr>
            <w:t xml:space="preserve"> (James Cook University, University of Queensland, University of Western Australia, the Australian Institute of Marine Science, Charles Darwin University) and the Coral Triangle Center</w:t>
          </w:r>
        </w:p>
        <w:p w:rsidR="007C4EF3" w:rsidRDefault="007C4EF3" w:rsidP="00417EC7">
          <w:pPr>
            <w:pStyle w:val="Header"/>
            <w:rPr>
              <w:rFonts w:asciiTheme="majorHAnsi" w:eastAsiaTheme="majorEastAsia" w:hAnsiTheme="majorHAnsi" w:cstheme="majorBidi"/>
              <w:b/>
              <w:bCs/>
            </w:rPr>
          </w:pPr>
        </w:p>
      </w:tc>
    </w:tr>
  </w:tbl>
  <w:p w:rsidR="007C4EF3" w:rsidRDefault="007C4EF3" w:rsidP="008649A8">
    <w:pPr>
      <w:pStyle w:val="Footer"/>
      <w:ind w:left="-1560" w:firstLine="14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649" w:rsidRDefault="00186649" w:rsidP="008649A8">
      <w:r>
        <w:separator/>
      </w:r>
    </w:p>
  </w:footnote>
  <w:footnote w:type="continuationSeparator" w:id="0">
    <w:p w:rsidR="00186649" w:rsidRDefault="00186649" w:rsidP="008649A8">
      <w:r>
        <w:continuationSeparator/>
      </w:r>
    </w:p>
  </w:footnote>
  <w:footnote w:id="1">
    <w:p w:rsidR="007C4EF3" w:rsidRPr="00417EC7" w:rsidRDefault="007C4EF3">
      <w:pPr>
        <w:pStyle w:val="FootnoteText"/>
        <w:rPr>
          <w:lang w:val="en-AU"/>
        </w:rPr>
      </w:pPr>
      <w:r>
        <w:rPr>
          <w:rStyle w:val="FootnoteReference"/>
        </w:rPr>
        <w:footnoteRef/>
      </w:r>
      <w:r>
        <w:t xml:space="preserve"> </w:t>
      </w:r>
      <w:r>
        <w:rPr>
          <w:lang w:val="en-AU"/>
        </w:rPr>
        <w:t>On EAFM CD</w:t>
      </w:r>
    </w:p>
  </w:footnote>
  <w:footnote w:id="2">
    <w:p w:rsidR="007C4EF3" w:rsidRPr="00417EC7" w:rsidRDefault="007C4EF3">
      <w:pPr>
        <w:pStyle w:val="FootnoteText"/>
        <w:rPr>
          <w:lang w:val="en-AU"/>
        </w:rPr>
      </w:pPr>
      <w:r>
        <w:rPr>
          <w:rStyle w:val="FootnoteReference"/>
        </w:rPr>
        <w:footnoteRef/>
      </w:r>
      <w:r>
        <w:t xml:space="preserve"> </w:t>
      </w:r>
      <w:r>
        <w:rPr>
          <w:lang w:val="en-AU"/>
        </w:rPr>
        <w:t>Not on EAFM CD – contact leannef@earth2ocean.com</w:t>
      </w:r>
    </w:p>
  </w:footnote>
  <w:footnote w:id="3">
    <w:p w:rsidR="007C4EF3" w:rsidRPr="004718C1" w:rsidRDefault="007C4EF3">
      <w:pPr>
        <w:pStyle w:val="FootnoteText"/>
        <w:rPr>
          <w:lang w:val="en-AU"/>
        </w:rPr>
      </w:pPr>
      <w:r>
        <w:rPr>
          <w:rStyle w:val="FootnoteReference"/>
        </w:rPr>
        <w:footnoteRef/>
      </w:r>
      <w:r>
        <w:t xml:space="preserve"> </w:t>
      </w:r>
      <w:r>
        <w:rPr>
          <w:lang w:val="en-AU"/>
        </w:rPr>
        <w:t>Not on EAFM CD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EF3" w:rsidRDefault="007C4EF3" w:rsidP="008649A8">
    <w:pPr>
      <w:pStyle w:val="Header"/>
      <w:ind w:left="-1800" w:right="102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3in;height:3in" o:bullet="t"/>
    </w:pict>
  </w:numPicBullet>
  <w:numPicBullet w:numPicBulletId="1">
    <w:pict>
      <v:shape id="_x0000_i1093" type="#_x0000_t75" style="width:3in;height:3in" o:bullet="t"/>
    </w:pict>
  </w:numPicBullet>
  <w:abstractNum w:abstractNumId="0">
    <w:nsid w:val="0365601B"/>
    <w:multiLevelType w:val="hybridMultilevel"/>
    <w:tmpl w:val="6FF0B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F94508A"/>
    <w:multiLevelType w:val="hybridMultilevel"/>
    <w:tmpl w:val="90766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455DD9"/>
    <w:multiLevelType w:val="hybridMultilevel"/>
    <w:tmpl w:val="275C750E"/>
    <w:lvl w:ilvl="0" w:tplc="2AD45FE8">
      <w:start w:val="1"/>
      <w:numFmt w:val="bullet"/>
      <w:lvlText w:val="•"/>
      <w:lvlJc w:val="left"/>
      <w:pPr>
        <w:tabs>
          <w:tab w:val="num" w:pos="720"/>
        </w:tabs>
        <w:ind w:left="720" w:hanging="360"/>
      </w:pPr>
      <w:rPr>
        <w:rFonts w:ascii="Arial" w:hAnsi="Arial" w:hint="default"/>
      </w:rPr>
    </w:lvl>
    <w:lvl w:ilvl="1" w:tplc="BD40BEC2" w:tentative="1">
      <w:start w:val="1"/>
      <w:numFmt w:val="bullet"/>
      <w:lvlText w:val="•"/>
      <w:lvlJc w:val="left"/>
      <w:pPr>
        <w:tabs>
          <w:tab w:val="num" w:pos="1440"/>
        </w:tabs>
        <w:ind w:left="1440" w:hanging="360"/>
      </w:pPr>
      <w:rPr>
        <w:rFonts w:ascii="Arial" w:hAnsi="Arial" w:hint="default"/>
      </w:rPr>
    </w:lvl>
    <w:lvl w:ilvl="2" w:tplc="D2B29F28" w:tentative="1">
      <w:start w:val="1"/>
      <w:numFmt w:val="bullet"/>
      <w:lvlText w:val="•"/>
      <w:lvlJc w:val="left"/>
      <w:pPr>
        <w:tabs>
          <w:tab w:val="num" w:pos="2160"/>
        </w:tabs>
        <w:ind w:left="2160" w:hanging="360"/>
      </w:pPr>
      <w:rPr>
        <w:rFonts w:ascii="Arial" w:hAnsi="Arial" w:hint="default"/>
      </w:rPr>
    </w:lvl>
    <w:lvl w:ilvl="3" w:tplc="56346C06" w:tentative="1">
      <w:start w:val="1"/>
      <w:numFmt w:val="bullet"/>
      <w:lvlText w:val="•"/>
      <w:lvlJc w:val="left"/>
      <w:pPr>
        <w:tabs>
          <w:tab w:val="num" w:pos="2880"/>
        </w:tabs>
        <w:ind w:left="2880" w:hanging="360"/>
      </w:pPr>
      <w:rPr>
        <w:rFonts w:ascii="Arial" w:hAnsi="Arial" w:hint="default"/>
      </w:rPr>
    </w:lvl>
    <w:lvl w:ilvl="4" w:tplc="8C2E2B3C" w:tentative="1">
      <w:start w:val="1"/>
      <w:numFmt w:val="bullet"/>
      <w:lvlText w:val="•"/>
      <w:lvlJc w:val="left"/>
      <w:pPr>
        <w:tabs>
          <w:tab w:val="num" w:pos="3600"/>
        </w:tabs>
        <w:ind w:left="3600" w:hanging="360"/>
      </w:pPr>
      <w:rPr>
        <w:rFonts w:ascii="Arial" w:hAnsi="Arial" w:hint="default"/>
      </w:rPr>
    </w:lvl>
    <w:lvl w:ilvl="5" w:tplc="04825A82" w:tentative="1">
      <w:start w:val="1"/>
      <w:numFmt w:val="bullet"/>
      <w:lvlText w:val="•"/>
      <w:lvlJc w:val="left"/>
      <w:pPr>
        <w:tabs>
          <w:tab w:val="num" w:pos="4320"/>
        </w:tabs>
        <w:ind w:left="4320" w:hanging="360"/>
      </w:pPr>
      <w:rPr>
        <w:rFonts w:ascii="Arial" w:hAnsi="Arial" w:hint="default"/>
      </w:rPr>
    </w:lvl>
    <w:lvl w:ilvl="6" w:tplc="B76C3FEC" w:tentative="1">
      <w:start w:val="1"/>
      <w:numFmt w:val="bullet"/>
      <w:lvlText w:val="•"/>
      <w:lvlJc w:val="left"/>
      <w:pPr>
        <w:tabs>
          <w:tab w:val="num" w:pos="5040"/>
        </w:tabs>
        <w:ind w:left="5040" w:hanging="360"/>
      </w:pPr>
      <w:rPr>
        <w:rFonts w:ascii="Arial" w:hAnsi="Arial" w:hint="default"/>
      </w:rPr>
    </w:lvl>
    <w:lvl w:ilvl="7" w:tplc="9880ED5C" w:tentative="1">
      <w:start w:val="1"/>
      <w:numFmt w:val="bullet"/>
      <w:lvlText w:val="•"/>
      <w:lvlJc w:val="left"/>
      <w:pPr>
        <w:tabs>
          <w:tab w:val="num" w:pos="5760"/>
        </w:tabs>
        <w:ind w:left="5760" w:hanging="360"/>
      </w:pPr>
      <w:rPr>
        <w:rFonts w:ascii="Arial" w:hAnsi="Arial" w:hint="default"/>
      </w:rPr>
    </w:lvl>
    <w:lvl w:ilvl="8" w:tplc="A7004462" w:tentative="1">
      <w:start w:val="1"/>
      <w:numFmt w:val="bullet"/>
      <w:lvlText w:val="•"/>
      <w:lvlJc w:val="left"/>
      <w:pPr>
        <w:tabs>
          <w:tab w:val="num" w:pos="6480"/>
        </w:tabs>
        <w:ind w:left="6480" w:hanging="360"/>
      </w:pPr>
      <w:rPr>
        <w:rFonts w:ascii="Arial" w:hAnsi="Arial" w:hint="default"/>
      </w:rPr>
    </w:lvl>
  </w:abstractNum>
  <w:abstractNum w:abstractNumId="3">
    <w:nsid w:val="123242C5"/>
    <w:multiLevelType w:val="hybridMultilevel"/>
    <w:tmpl w:val="77CA0E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8D85494"/>
    <w:multiLevelType w:val="hybridMultilevel"/>
    <w:tmpl w:val="DC50667E"/>
    <w:lvl w:ilvl="0" w:tplc="6C627976">
      <w:start w:val="1"/>
      <w:numFmt w:val="decimal"/>
      <w:lvlText w:val="%1."/>
      <w:lvlJc w:val="left"/>
      <w:pPr>
        <w:ind w:left="720" w:hanging="360"/>
      </w:pPr>
    </w:lvl>
    <w:lvl w:ilvl="1" w:tplc="2B2A715C" w:tentative="1">
      <w:start w:val="1"/>
      <w:numFmt w:val="lowerLetter"/>
      <w:lvlText w:val="%2."/>
      <w:lvlJc w:val="left"/>
      <w:pPr>
        <w:ind w:left="1440" w:hanging="360"/>
      </w:pPr>
    </w:lvl>
    <w:lvl w:ilvl="2" w:tplc="5AE0BB20" w:tentative="1">
      <w:start w:val="1"/>
      <w:numFmt w:val="lowerRoman"/>
      <w:lvlText w:val="%3."/>
      <w:lvlJc w:val="right"/>
      <w:pPr>
        <w:ind w:left="2160" w:hanging="180"/>
      </w:pPr>
    </w:lvl>
    <w:lvl w:ilvl="3" w:tplc="5A84DBBC" w:tentative="1">
      <w:start w:val="1"/>
      <w:numFmt w:val="decimal"/>
      <w:lvlText w:val="%4."/>
      <w:lvlJc w:val="left"/>
      <w:pPr>
        <w:ind w:left="2880" w:hanging="360"/>
      </w:pPr>
    </w:lvl>
    <w:lvl w:ilvl="4" w:tplc="38905038" w:tentative="1">
      <w:start w:val="1"/>
      <w:numFmt w:val="lowerLetter"/>
      <w:lvlText w:val="%5."/>
      <w:lvlJc w:val="left"/>
      <w:pPr>
        <w:ind w:left="3600" w:hanging="360"/>
      </w:pPr>
    </w:lvl>
    <w:lvl w:ilvl="5" w:tplc="09AE9E6A" w:tentative="1">
      <w:start w:val="1"/>
      <w:numFmt w:val="lowerRoman"/>
      <w:lvlText w:val="%6."/>
      <w:lvlJc w:val="right"/>
      <w:pPr>
        <w:ind w:left="4320" w:hanging="180"/>
      </w:pPr>
    </w:lvl>
    <w:lvl w:ilvl="6" w:tplc="DDF0D1BA" w:tentative="1">
      <w:start w:val="1"/>
      <w:numFmt w:val="decimal"/>
      <w:lvlText w:val="%7."/>
      <w:lvlJc w:val="left"/>
      <w:pPr>
        <w:ind w:left="5040" w:hanging="360"/>
      </w:pPr>
    </w:lvl>
    <w:lvl w:ilvl="7" w:tplc="7C589E52" w:tentative="1">
      <w:start w:val="1"/>
      <w:numFmt w:val="lowerLetter"/>
      <w:lvlText w:val="%8."/>
      <w:lvlJc w:val="left"/>
      <w:pPr>
        <w:ind w:left="5760" w:hanging="360"/>
      </w:pPr>
    </w:lvl>
    <w:lvl w:ilvl="8" w:tplc="433472F0" w:tentative="1">
      <w:start w:val="1"/>
      <w:numFmt w:val="lowerRoman"/>
      <w:lvlText w:val="%9."/>
      <w:lvlJc w:val="right"/>
      <w:pPr>
        <w:ind w:left="6480" w:hanging="180"/>
      </w:pPr>
    </w:lvl>
  </w:abstractNum>
  <w:abstractNum w:abstractNumId="5">
    <w:nsid w:val="1E18377A"/>
    <w:multiLevelType w:val="hybridMultilevel"/>
    <w:tmpl w:val="1DDE1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B82B48"/>
    <w:multiLevelType w:val="hybridMultilevel"/>
    <w:tmpl w:val="DD767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EF7541"/>
    <w:multiLevelType w:val="hybridMultilevel"/>
    <w:tmpl w:val="26223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6E06B1"/>
    <w:multiLevelType w:val="hybridMultilevel"/>
    <w:tmpl w:val="D400BEC6"/>
    <w:lvl w:ilvl="0" w:tplc="58341C12">
      <w:start w:val="1"/>
      <w:numFmt w:val="decimal"/>
      <w:lvlText w:val="%1."/>
      <w:lvlJc w:val="left"/>
      <w:pPr>
        <w:ind w:left="720" w:hanging="360"/>
      </w:pPr>
      <w:rPr>
        <w:rFonts w:asciiTheme="majorHAnsi" w:hAnsi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8A2F07"/>
    <w:multiLevelType w:val="hybridMultilevel"/>
    <w:tmpl w:val="A7FE2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A81922"/>
    <w:multiLevelType w:val="hybridMultilevel"/>
    <w:tmpl w:val="CD689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2F5F36"/>
    <w:multiLevelType w:val="hybridMultilevel"/>
    <w:tmpl w:val="A268F7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493659E"/>
    <w:multiLevelType w:val="hybridMultilevel"/>
    <w:tmpl w:val="64CC4C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F340D4C"/>
    <w:multiLevelType w:val="hybridMultilevel"/>
    <w:tmpl w:val="B4826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5C5FC1"/>
    <w:multiLevelType w:val="hybridMultilevel"/>
    <w:tmpl w:val="95FA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283249"/>
    <w:multiLevelType w:val="hybridMultilevel"/>
    <w:tmpl w:val="C0C6FF7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38001D38"/>
    <w:multiLevelType w:val="hybridMultilevel"/>
    <w:tmpl w:val="4B3CC3B8"/>
    <w:lvl w:ilvl="0" w:tplc="1C822B22">
      <w:start w:val="1"/>
      <w:numFmt w:val="bullet"/>
      <w:lvlText w:val="•"/>
      <w:lvlJc w:val="left"/>
      <w:pPr>
        <w:tabs>
          <w:tab w:val="num" w:pos="720"/>
        </w:tabs>
        <w:ind w:left="720" w:hanging="360"/>
      </w:pPr>
      <w:rPr>
        <w:rFonts w:ascii="Arial" w:hAnsi="Arial" w:hint="default"/>
      </w:rPr>
    </w:lvl>
    <w:lvl w:ilvl="1" w:tplc="07CA1672">
      <w:start w:val="2742"/>
      <w:numFmt w:val="bullet"/>
      <w:lvlText w:val="•"/>
      <w:lvlJc w:val="left"/>
      <w:pPr>
        <w:tabs>
          <w:tab w:val="num" w:pos="1440"/>
        </w:tabs>
        <w:ind w:left="1440" w:hanging="360"/>
      </w:pPr>
      <w:rPr>
        <w:rFonts w:ascii="Arial" w:hAnsi="Arial" w:hint="default"/>
      </w:rPr>
    </w:lvl>
    <w:lvl w:ilvl="2" w:tplc="6A024214" w:tentative="1">
      <w:start w:val="1"/>
      <w:numFmt w:val="bullet"/>
      <w:lvlText w:val="•"/>
      <w:lvlJc w:val="left"/>
      <w:pPr>
        <w:tabs>
          <w:tab w:val="num" w:pos="2160"/>
        </w:tabs>
        <w:ind w:left="2160" w:hanging="360"/>
      </w:pPr>
      <w:rPr>
        <w:rFonts w:ascii="Arial" w:hAnsi="Arial" w:hint="default"/>
      </w:rPr>
    </w:lvl>
    <w:lvl w:ilvl="3" w:tplc="817CE860" w:tentative="1">
      <w:start w:val="1"/>
      <w:numFmt w:val="bullet"/>
      <w:lvlText w:val="•"/>
      <w:lvlJc w:val="left"/>
      <w:pPr>
        <w:tabs>
          <w:tab w:val="num" w:pos="2880"/>
        </w:tabs>
        <w:ind w:left="2880" w:hanging="360"/>
      </w:pPr>
      <w:rPr>
        <w:rFonts w:ascii="Arial" w:hAnsi="Arial" w:hint="default"/>
      </w:rPr>
    </w:lvl>
    <w:lvl w:ilvl="4" w:tplc="3F6ECB30" w:tentative="1">
      <w:start w:val="1"/>
      <w:numFmt w:val="bullet"/>
      <w:lvlText w:val="•"/>
      <w:lvlJc w:val="left"/>
      <w:pPr>
        <w:tabs>
          <w:tab w:val="num" w:pos="3600"/>
        </w:tabs>
        <w:ind w:left="3600" w:hanging="360"/>
      </w:pPr>
      <w:rPr>
        <w:rFonts w:ascii="Arial" w:hAnsi="Arial" w:hint="default"/>
      </w:rPr>
    </w:lvl>
    <w:lvl w:ilvl="5" w:tplc="68AE456E" w:tentative="1">
      <w:start w:val="1"/>
      <w:numFmt w:val="bullet"/>
      <w:lvlText w:val="•"/>
      <w:lvlJc w:val="left"/>
      <w:pPr>
        <w:tabs>
          <w:tab w:val="num" w:pos="4320"/>
        </w:tabs>
        <w:ind w:left="4320" w:hanging="360"/>
      </w:pPr>
      <w:rPr>
        <w:rFonts w:ascii="Arial" w:hAnsi="Arial" w:hint="default"/>
      </w:rPr>
    </w:lvl>
    <w:lvl w:ilvl="6" w:tplc="12C6A21C" w:tentative="1">
      <w:start w:val="1"/>
      <w:numFmt w:val="bullet"/>
      <w:lvlText w:val="•"/>
      <w:lvlJc w:val="left"/>
      <w:pPr>
        <w:tabs>
          <w:tab w:val="num" w:pos="5040"/>
        </w:tabs>
        <w:ind w:left="5040" w:hanging="360"/>
      </w:pPr>
      <w:rPr>
        <w:rFonts w:ascii="Arial" w:hAnsi="Arial" w:hint="default"/>
      </w:rPr>
    </w:lvl>
    <w:lvl w:ilvl="7" w:tplc="774AC7B4" w:tentative="1">
      <w:start w:val="1"/>
      <w:numFmt w:val="bullet"/>
      <w:lvlText w:val="•"/>
      <w:lvlJc w:val="left"/>
      <w:pPr>
        <w:tabs>
          <w:tab w:val="num" w:pos="5760"/>
        </w:tabs>
        <w:ind w:left="5760" w:hanging="360"/>
      </w:pPr>
      <w:rPr>
        <w:rFonts w:ascii="Arial" w:hAnsi="Arial" w:hint="default"/>
      </w:rPr>
    </w:lvl>
    <w:lvl w:ilvl="8" w:tplc="C3621D00" w:tentative="1">
      <w:start w:val="1"/>
      <w:numFmt w:val="bullet"/>
      <w:lvlText w:val="•"/>
      <w:lvlJc w:val="left"/>
      <w:pPr>
        <w:tabs>
          <w:tab w:val="num" w:pos="6480"/>
        </w:tabs>
        <w:ind w:left="6480" w:hanging="360"/>
      </w:pPr>
      <w:rPr>
        <w:rFonts w:ascii="Arial" w:hAnsi="Arial" w:hint="default"/>
      </w:rPr>
    </w:lvl>
  </w:abstractNum>
  <w:abstractNum w:abstractNumId="17">
    <w:nsid w:val="38037DD9"/>
    <w:multiLevelType w:val="hybridMultilevel"/>
    <w:tmpl w:val="D6E4A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7C0A4D"/>
    <w:multiLevelType w:val="hybridMultilevel"/>
    <w:tmpl w:val="C50290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A731481"/>
    <w:multiLevelType w:val="hybridMultilevel"/>
    <w:tmpl w:val="7A00C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90205D"/>
    <w:multiLevelType w:val="hybridMultilevel"/>
    <w:tmpl w:val="A4D88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4F6628D"/>
    <w:multiLevelType w:val="multilevel"/>
    <w:tmpl w:val="327A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122B66"/>
    <w:multiLevelType w:val="hybridMultilevel"/>
    <w:tmpl w:val="5174467A"/>
    <w:lvl w:ilvl="0" w:tplc="0C090001">
      <w:start w:val="1"/>
      <w:numFmt w:val="bullet"/>
      <w:lvlText w:val=""/>
      <w:lvlJc w:val="left"/>
      <w:pPr>
        <w:ind w:left="720" w:hanging="360"/>
      </w:pPr>
      <w:rPr>
        <w:rFonts w:ascii="Symbol" w:hAnsi="Symbol" w:hint="default"/>
      </w:rPr>
    </w:lvl>
    <w:lvl w:ilvl="1" w:tplc="0CFA2170">
      <w:numFmt w:val="bullet"/>
      <w:lvlText w:val="·"/>
      <w:lvlJc w:val="left"/>
      <w:pPr>
        <w:ind w:left="1440" w:hanging="36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2C2DC3"/>
    <w:multiLevelType w:val="hybridMultilevel"/>
    <w:tmpl w:val="A6685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BC0587E"/>
    <w:multiLevelType w:val="multilevel"/>
    <w:tmpl w:val="03D08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Calibri" w:hAnsi="Calibri"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D5B6EBE"/>
    <w:multiLevelType w:val="multilevel"/>
    <w:tmpl w:val="7CD4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4459B2"/>
    <w:multiLevelType w:val="hybridMultilevel"/>
    <w:tmpl w:val="E68291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34E0E3B"/>
    <w:multiLevelType w:val="hybridMultilevel"/>
    <w:tmpl w:val="A622F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64B3E20"/>
    <w:multiLevelType w:val="hybridMultilevel"/>
    <w:tmpl w:val="882CA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8283FAC"/>
    <w:multiLevelType w:val="hybridMultilevel"/>
    <w:tmpl w:val="CA083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D4C6C9E"/>
    <w:multiLevelType w:val="hybridMultilevel"/>
    <w:tmpl w:val="9E161D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E0A757E"/>
    <w:multiLevelType w:val="hybridMultilevel"/>
    <w:tmpl w:val="BB5A0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536866"/>
    <w:multiLevelType w:val="hybridMultilevel"/>
    <w:tmpl w:val="D4346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F5802A7"/>
    <w:multiLevelType w:val="hybridMultilevel"/>
    <w:tmpl w:val="024C6FF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FEA6901"/>
    <w:multiLevelType w:val="hybridMultilevel"/>
    <w:tmpl w:val="5CE2E028"/>
    <w:lvl w:ilvl="0" w:tplc="9F62103C">
      <w:start w:val="1"/>
      <w:numFmt w:val="bullet"/>
      <w:lvlText w:val="•"/>
      <w:lvlJc w:val="left"/>
      <w:pPr>
        <w:tabs>
          <w:tab w:val="num" w:pos="720"/>
        </w:tabs>
        <w:ind w:left="720" w:hanging="360"/>
      </w:pPr>
      <w:rPr>
        <w:rFonts w:ascii="Arial" w:hAnsi="Arial" w:hint="default"/>
      </w:rPr>
    </w:lvl>
    <w:lvl w:ilvl="1" w:tplc="44D0502A" w:tentative="1">
      <w:start w:val="1"/>
      <w:numFmt w:val="bullet"/>
      <w:lvlText w:val="•"/>
      <w:lvlJc w:val="left"/>
      <w:pPr>
        <w:tabs>
          <w:tab w:val="num" w:pos="1440"/>
        </w:tabs>
        <w:ind w:left="1440" w:hanging="360"/>
      </w:pPr>
      <w:rPr>
        <w:rFonts w:ascii="Arial" w:hAnsi="Arial" w:hint="default"/>
      </w:rPr>
    </w:lvl>
    <w:lvl w:ilvl="2" w:tplc="E7CAE642" w:tentative="1">
      <w:start w:val="1"/>
      <w:numFmt w:val="bullet"/>
      <w:lvlText w:val="•"/>
      <w:lvlJc w:val="left"/>
      <w:pPr>
        <w:tabs>
          <w:tab w:val="num" w:pos="2160"/>
        </w:tabs>
        <w:ind w:left="2160" w:hanging="360"/>
      </w:pPr>
      <w:rPr>
        <w:rFonts w:ascii="Arial" w:hAnsi="Arial" w:hint="default"/>
      </w:rPr>
    </w:lvl>
    <w:lvl w:ilvl="3" w:tplc="EF368904" w:tentative="1">
      <w:start w:val="1"/>
      <w:numFmt w:val="bullet"/>
      <w:lvlText w:val="•"/>
      <w:lvlJc w:val="left"/>
      <w:pPr>
        <w:tabs>
          <w:tab w:val="num" w:pos="2880"/>
        </w:tabs>
        <w:ind w:left="2880" w:hanging="360"/>
      </w:pPr>
      <w:rPr>
        <w:rFonts w:ascii="Arial" w:hAnsi="Arial" w:hint="default"/>
      </w:rPr>
    </w:lvl>
    <w:lvl w:ilvl="4" w:tplc="C10218B4" w:tentative="1">
      <w:start w:val="1"/>
      <w:numFmt w:val="bullet"/>
      <w:lvlText w:val="•"/>
      <w:lvlJc w:val="left"/>
      <w:pPr>
        <w:tabs>
          <w:tab w:val="num" w:pos="3600"/>
        </w:tabs>
        <w:ind w:left="3600" w:hanging="360"/>
      </w:pPr>
      <w:rPr>
        <w:rFonts w:ascii="Arial" w:hAnsi="Arial" w:hint="default"/>
      </w:rPr>
    </w:lvl>
    <w:lvl w:ilvl="5" w:tplc="0C58D9CA" w:tentative="1">
      <w:start w:val="1"/>
      <w:numFmt w:val="bullet"/>
      <w:lvlText w:val="•"/>
      <w:lvlJc w:val="left"/>
      <w:pPr>
        <w:tabs>
          <w:tab w:val="num" w:pos="4320"/>
        </w:tabs>
        <w:ind w:left="4320" w:hanging="360"/>
      </w:pPr>
      <w:rPr>
        <w:rFonts w:ascii="Arial" w:hAnsi="Arial" w:hint="default"/>
      </w:rPr>
    </w:lvl>
    <w:lvl w:ilvl="6" w:tplc="DB48EEAA" w:tentative="1">
      <w:start w:val="1"/>
      <w:numFmt w:val="bullet"/>
      <w:lvlText w:val="•"/>
      <w:lvlJc w:val="left"/>
      <w:pPr>
        <w:tabs>
          <w:tab w:val="num" w:pos="5040"/>
        </w:tabs>
        <w:ind w:left="5040" w:hanging="360"/>
      </w:pPr>
      <w:rPr>
        <w:rFonts w:ascii="Arial" w:hAnsi="Arial" w:hint="default"/>
      </w:rPr>
    </w:lvl>
    <w:lvl w:ilvl="7" w:tplc="93E06A94" w:tentative="1">
      <w:start w:val="1"/>
      <w:numFmt w:val="bullet"/>
      <w:lvlText w:val="•"/>
      <w:lvlJc w:val="left"/>
      <w:pPr>
        <w:tabs>
          <w:tab w:val="num" w:pos="5760"/>
        </w:tabs>
        <w:ind w:left="5760" w:hanging="360"/>
      </w:pPr>
      <w:rPr>
        <w:rFonts w:ascii="Arial" w:hAnsi="Arial" w:hint="default"/>
      </w:rPr>
    </w:lvl>
    <w:lvl w:ilvl="8" w:tplc="22DCBA90" w:tentative="1">
      <w:start w:val="1"/>
      <w:numFmt w:val="bullet"/>
      <w:lvlText w:val="•"/>
      <w:lvlJc w:val="left"/>
      <w:pPr>
        <w:tabs>
          <w:tab w:val="num" w:pos="6480"/>
        </w:tabs>
        <w:ind w:left="6480" w:hanging="360"/>
      </w:pPr>
      <w:rPr>
        <w:rFonts w:ascii="Arial" w:hAnsi="Arial" w:hint="default"/>
      </w:rPr>
    </w:lvl>
  </w:abstractNum>
  <w:abstractNum w:abstractNumId="35">
    <w:nsid w:val="606C67D1"/>
    <w:multiLevelType w:val="hybridMultilevel"/>
    <w:tmpl w:val="20083624"/>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6">
    <w:nsid w:val="621638AE"/>
    <w:multiLevelType w:val="hybridMultilevel"/>
    <w:tmpl w:val="11E0221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3904C77"/>
    <w:multiLevelType w:val="hybridMultilevel"/>
    <w:tmpl w:val="74382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41B2817"/>
    <w:multiLevelType w:val="hybridMultilevel"/>
    <w:tmpl w:val="80548A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nsid w:val="643629F0"/>
    <w:multiLevelType w:val="hybridMultilevel"/>
    <w:tmpl w:val="2F764F5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nsid w:val="660F16C5"/>
    <w:multiLevelType w:val="hybridMultilevel"/>
    <w:tmpl w:val="F20092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7A9068C"/>
    <w:multiLevelType w:val="hybridMultilevel"/>
    <w:tmpl w:val="B686BCC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nsid w:val="680C667F"/>
    <w:multiLevelType w:val="hybridMultilevel"/>
    <w:tmpl w:val="D00E5E8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nsid w:val="702C07E9"/>
    <w:multiLevelType w:val="hybridMultilevel"/>
    <w:tmpl w:val="691E38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4">
    <w:nsid w:val="704D1C8A"/>
    <w:multiLevelType w:val="hybridMultilevel"/>
    <w:tmpl w:val="5142CA6A"/>
    <w:lvl w:ilvl="0" w:tplc="58341C12">
      <w:start w:val="1"/>
      <w:numFmt w:val="decimal"/>
      <w:lvlText w:val="%1."/>
      <w:lvlJc w:val="left"/>
      <w:pPr>
        <w:ind w:left="720" w:hanging="360"/>
      </w:pPr>
      <w:rPr>
        <w:rFonts w:asciiTheme="majorHAnsi" w:hAnsi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52F55BD"/>
    <w:multiLevelType w:val="hybridMultilevel"/>
    <w:tmpl w:val="FF8A0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5B0450D"/>
    <w:multiLevelType w:val="hybridMultilevel"/>
    <w:tmpl w:val="8CE4A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AB132CD"/>
    <w:multiLevelType w:val="hybridMultilevel"/>
    <w:tmpl w:val="65C25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41"/>
  </w:num>
  <w:num w:numId="4">
    <w:abstractNumId w:val="39"/>
  </w:num>
  <w:num w:numId="5">
    <w:abstractNumId w:val="23"/>
  </w:num>
  <w:num w:numId="6">
    <w:abstractNumId w:val="19"/>
  </w:num>
  <w:num w:numId="7">
    <w:abstractNumId w:val="25"/>
  </w:num>
  <w:num w:numId="8">
    <w:abstractNumId w:val="0"/>
  </w:num>
  <w:num w:numId="9">
    <w:abstractNumId w:val="10"/>
  </w:num>
  <w:num w:numId="10">
    <w:abstractNumId w:val="20"/>
  </w:num>
  <w:num w:numId="11">
    <w:abstractNumId w:val="35"/>
  </w:num>
  <w:num w:numId="12">
    <w:abstractNumId w:val="4"/>
  </w:num>
  <w:num w:numId="13">
    <w:abstractNumId w:val="22"/>
  </w:num>
  <w:num w:numId="14">
    <w:abstractNumId w:val="18"/>
  </w:num>
  <w:num w:numId="15">
    <w:abstractNumId w:val="3"/>
  </w:num>
  <w:num w:numId="16">
    <w:abstractNumId w:val="12"/>
  </w:num>
  <w:num w:numId="17">
    <w:abstractNumId w:val="29"/>
  </w:num>
  <w:num w:numId="18">
    <w:abstractNumId w:val="5"/>
  </w:num>
  <w:num w:numId="19">
    <w:abstractNumId w:val="14"/>
  </w:num>
  <w:num w:numId="20">
    <w:abstractNumId w:val="7"/>
  </w:num>
  <w:num w:numId="21">
    <w:abstractNumId w:val="15"/>
  </w:num>
  <w:num w:numId="22">
    <w:abstractNumId w:val="16"/>
  </w:num>
  <w:num w:numId="23">
    <w:abstractNumId w:val="40"/>
  </w:num>
  <w:num w:numId="24">
    <w:abstractNumId w:val="2"/>
  </w:num>
  <w:num w:numId="25">
    <w:abstractNumId w:val="6"/>
  </w:num>
  <w:num w:numId="26">
    <w:abstractNumId w:val="26"/>
  </w:num>
  <w:num w:numId="27">
    <w:abstractNumId w:val="17"/>
  </w:num>
  <w:num w:numId="28">
    <w:abstractNumId w:val="31"/>
  </w:num>
  <w:num w:numId="29">
    <w:abstractNumId w:val="1"/>
  </w:num>
  <w:num w:numId="30">
    <w:abstractNumId w:val="28"/>
  </w:num>
  <w:num w:numId="31">
    <w:abstractNumId w:val="34"/>
  </w:num>
  <w:num w:numId="32">
    <w:abstractNumId w:val="33"/>
  </w:num>
  <w:num w:numId="33">
    <w:abstractNumId w:val="47"/>
  </w:num>
  <w:num w:numId="34">
    <w:abstractNumId w:val="32"/>
  </w:num>
  <w:num w:numId="35">
    <w:abstractNumId w:val="11"/>
  </w:num>
  <w:num w:numId="36">
    <w:abstractNumId w:val="38"/>
  </w:num>
  <w:num w:numId="37">
    <w:abstractNumId w:val="13"/>
  </w:num>
  <w:num w:numId="38">
    <w:abstractNumId w:val="37"/>
  </w:num>
  <w:num w:numId="39">
    <w:abstractNumId w:val="43"/>
  </w:num>
  <w:num w:numId="40">
    <w:abstractNumId w:val="9"/>
  </w:num>
  <w:num w:numId="41">
    <w:abstractNumId w:val="46"/>
  </w:num>
  <w:num w:numId="42">
    <w:abstractNumId w:val="27"/>
  </w:num>
  <w:num w:numId="43">
    <w:abstractNumId w:val="42"/>
  </w:num>
  <w:num w:numId="44">
    <w:abstractNumId w:val="30"/>
  </w:num>
  <w:num w:numId="45">
    <w:abstractNumId w:val="36"/>
  </w:num>
  <w:num w:numId="46">
    <w:abstractNumId w:val="45"/>
  </w:num>
  <w:num w:numId="47">
    <w:abstractNumId w:val="44"/>
  </w:num>
  <w:num w:numId="48">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attachedTemplate r:id="rId1"/>
  <w:defaultTabStop w:val="720"/>
  <w:evenAndOddHeaders/>
  <w:drawingGridHorizontalSpacing w:val="120"/>
  <w:displayHorizontalDrawingGridEvery w:val="2"/>
  <w:characterSpacingControl w:val="doNotCompress"/>
  <w:hdrShapeDefaults>
    <o:shapedefaults v:ext="edit" spidmax="52226"/>
  </w:hdrShapeDefaults>
  <w:footnotePr>
    <w:footnote w:id="-1"/>
    <w:footnote w:id="0"/>
  </w:footnotePr>
  <w:endnotePr>
    <w:endnote w:id="-1"/>
    <w:endnote w:id="0"/>
  </w:endnotePr>
  <w:compat>
    <w:useFELayout/>
  </w:compat>
  <w:rsids>
    <w:rsidRoot w:val="00945677"/>
    <w:rsid w:val="0000112A"/>
    <w:rsid w:val="000169FD"/>
    <w:rsid w:val="0002011B"/>
    <w:rsid w:val="00020CC6"/>
    <w:rsid w:val="00024F96"/>
    <w:rsid w:val="0002535F"/>
    <w:rsid w:val="00037DD0"/>
    <w:rsid w:val="00054A63"/>
    <w:rsid w:val="0005627E"/>
    <w:rsid w:val="00057168"/>
    <w:rsid w:val="00070986"/>
    <w:rsid w:val="00070DC6"/>
    <w:rsid w:val="000802E6"/>
    <w:rsid w:val="000829B0"/>
    <w:rsid w:val="00095F07"/>
    <w:rsid w:val="000B2D1A"/>
    <w:rsid w:val="000B5FB7"/>
    <w:rsid w:val="000B74BF"/>
    <w:rsid w:val="000C54BB"/>
    <w:rsid w:val="000D07BD"/>
    <w:rsid w:val="000D2A57"/>
    <w:rsid w:val="000D3AAA"/>
    <w:rsid w:val="000D75A9"/>
    <w:rsid w:val="000E0020"/>
    <w:rsid w:val="000E3A26"/>
    <w:rsid w:val="000E406F"/>
    <w:rsid w:val="000F2297"/>
    <w:rsid w:val="000F6697"/>
    <w:rsid w:val="000F7125"/>
    <w:rsid w:val="00111A93"/>
    <w:rsid w:val="00111AFB"/>
    <w:rsid w:val="00116F73"/>
    <w:rsid w:val="00126E58"/>
    <w:rsid w:val="0012778F"/>
    <w:rsid w:val="00131718"/>
    <w:rsid w:val="00133270"/>
    <w:rsid w:val="00141679"/>
    <w:rsid w:val="00154608"/>
    <w:rsid w:val="00173CC0"/>
    <w:rsid w:val="00181B92"/>
    <w:rsid w:val="00182867"/>
    <w:rsid w:val="00183E56"/>
    <w:rsid w:val="00184D35"/>
    <w:rsid w:val="00184D8B"/>
    <w:rsid w:val="00184E12"/>
    <w:rsid w:val="00184E14"/>
    <w:rsid w:val="00185A30"/>
    <w:rsid w:val="00186649"/>
    <w:rsid w:val="00191758"/>
    <w:rsid w:val="00192A8C"/>
    <w:rsid w:val="00197B47"/>
    <w:rsid w:val="001A46BA"/>
    <w:rsid w:val="001A7778"/>
    <w:rsid w:val="001B5A21"/>
    <w:rsid w:val="001C2CEF"/>
    <w:rsid w:val="001D0A11"/>
    <w:rsid w:val="001D33EC"/>
    <w:rsid w:val="001D6F85"/>
    <w:rsid w:val="001E39B4"/>
    <w:rsid w:val="001E3E47"/>
    <w:rsid w:val="001F0628"/>
    <w:rsid w:val="001F1123"/>
    <w:rsid w:val="001F3676"/>
    <w:rsid w:val="002031B8"/>
    <w:rsid w:val="00206277"/>
    <w:rsid w:val="00212214"/>
    <w:rsid w:val="002149FB"/>
    <w:rsid w:val="002151F7"/>
    <w:rsid w:val="00225B32"/>
    <w:rsid w:val="00232B43"/>
    <w:rsid w:val="002351D9"/>
    <w:rsid w:val="00241024"/>
    <w:rsid w:val="002416B5"/>
    <w:rsid w:val="0025380B"/>
    <w:rsid w:val="00254100"/>
    <w:rsid w:val="0025476D"/>
    <w:rsid w:val="00272BE1"/>
    <w:rsid w:val="002762DC"/>
    <w:rsid w:val="0028420D"/>
    <w:rsid w:val="00290C73"/>
    <w:rsid w:val="00293B07"/>
    <w:rsid w:val="00294787"/>
    <w:rsid w:val="002A09A6"/>
    <w:rsid w:val="002A5955"/>
    <w:rsid w:val="002A6F54"/>
    <w:rsid w:val="002A7AC8"/>
    <w:rsid w:val="002B10AC"/>
    <w:rsid w:val="002B10D6"/>
    <w:rsid w:val="002B4EEE"/>
    <w:rsid w:val="002B7511"/>
    <w:rsid w:val="002C2C18"/>
    <w:rsid w:val="002C7420"/>
    <w:rsid w:val="002D75C9"/>
    <w:rsid w:val="002F2559"/>
    <w:rsid w:val="002F4CB4"/>
    <w:rsid w:val="002F4E92"/>
    <w:rsid w:val="002F59C1"/>
    <w:rsid w:val="002F5B20"/>
    <w:rsid w:val="003008E2"/>
    <w:rsid w:val="003009A0"/>
    <w:rsid w:val="00301D3E"/>
    <w:rsid w:val="003038CF"/>
    <w:rsid w:val="0032074F"/>
    <w:rsid w:val="00323883"/>
    <w:rsid w:val="00325E24"/>
    <w:rsid w:val="00326869"/>
    <w:rsid w:val="00327758"/>
    <w:rsid w:val="00330046"/>
    <w:rsid w:val="00330321"/>
    <w:rsid w:val="00340BD7"/>
    <w:rsid w:val="00344FD5"/>
    <w:rsid w:val="0035211D"/>
    <w:rsid w:val="00352FCE"/>
    <w:rsid w:val="00355128"/>
    <w:rsid w:val="00361FA8"/>
    <w:rsid w:val="003651AC"/>
    <w:rsid w:val="00367860"/>
    <w:rsid w:val="003768D2"/>
    <w:rsid w:val="003776E4"/>
    <w:rsid w:val="003808BC"/>
    <w:rsid w:val="00381300"/>
    <w:rsid w:val="003841AF"/>
    <w:rsid w:val="00384FF0"/>
    <w:rsid w:val="00392BA4"/>
    <w:rsid w:val="00393D73"/>
    <w:rsid w:val="00396DCA"/>
    <w:rsid w:val="003A3B23"/>
    <w:rsid w:val="003A764E"/>
    <w:rsid w:val="003A773E"/>
    <w:rsid w:val="003B21FA"/>
    <w:rsid w:val="003B2B14"/>
    <w:rsid w:val="003B3929"/>
    <w:rsid w:val="003B3B87"/>
    <w:rsid w:val="003D57C6"/>
    <w:rsid w:val="003D65FE"/>
    <w:rsid w:val="003D6EA0"/>
    <w:rsid w:val="003D7EB1"/>
    <w:rsid w:val="003E6455"/>
    <w:rsid w:val="003E7157"/>
    <w:rsid w:val="003F61AB"/>
    <w:rsid w:val="00401C0E"/>
    <w:rsid w:val="0041021D"/>
    <w:rsid w:val="004134E0"/>
    <w:rsid w:val="00417EC7"/>
    <w:rsid w:val="00423BE5"/>
    <w:rsid w:val="004268C2"/>
    <w:rsid w:val="0043134F"/>
    <w:rsid w:val="00432143"/>
    <w:rsid w:val="00433218"/>
    <w:rsid w:val="004418AF"/>
    <w:rsid w:val="00442BC9"/>
    <w:rsid w:val="00452B5E"/>
    <w:rsid w:val="00454636"/>
    <w:rsid w:val="00454DD5"/>
    <w:rsid w:val="00455EAF"/>
    <w:rsid w:val="00463105"/>
    <w:rsid w:val="004718C1"/>
    <w:rsid w:val="00474973"/>
    <w:rsid w:val="0048095E"/>
    <w:rsid w:val="004812C0"/>
    <w:rsid w:val="00485401"/>
    <w:rsid w:val="00485AAA"/>
    <w:rsid w:val="0049160F"/>
    <w:rsid w:val="004B747E"/>
    <w:rsid w:val="004C68DC"/>
    <w:rsid w:val="004C72DD"/>
    <w:rsid w:val="004D0A49"/>
    <w:rsid w:val="004D3CBA"/>
    <w:rsid w:val="004D7B13"/>
    <w:rsid w:val="005012D8"/>
    <w:rsid w:val="00507E83"/>
    <w:rsid w:val="00525BDD"/>
    <w:rsid w:val="005270F6"/>
    <w:rsid w:val="00536C1E"/>
    <w:rsid w:val="00540D1E"/>
    <w:rsid w:val="00547E79"/>
    <w:rsid w:val="00561D0D"/>
    <w:rsid w:val="00566A70"/>
    <w:rsid w:val="00576E46"/>
    <w:rsid w:val="00577CCE"/>
    <w:rsid w:val="00577F05"/>
    <w:rsid w:val="00585E4A"/>
    <w:rsid w:val="00586936"/>
    <w:rsid w:val="00587E9C"/>
    <w:rsid w:val="00591DD1"/>
    <w:rsid w:val="0059207C"/>
    <w:rsid w:val="0059262A"/>
    <w:rsid w:val="0059474B"/>
    <w:rsid w:val="005A0658"/>
    <w:rsid w:val="005B3092"/>
    <w:rsid w:val="005C1EB3"/>
    <w:rsid w:val="005C42AD"/>
    <w:rsid w:val="005D4E93"/>
    <w:rsid w:val="005D4F9E"/>
    <w:rsid w:val="005D50BE"/>
    <w:rsid w:val="005D6A4F"/>
    <w:rsid w:val="005E1650"/>
    <w:rsid w:val="005E7AD3"/>
    <w:rsid w:val="005F31EB"/>
    <w:rsid w:val="00602164"/>
    <w:rsid w:val="00607E29"/>
    <w:rsid w:val="00611C11"/>
    <w:rsid w:val="00613293"/>
    <w:rsid w:val="006168AE"/>
    <w:rsid w:val="00617A49"/>
    <w:rsid w:val="00624E6D"/>
    <w:rsid w:val="006279AC"/>
    <w:rsid w:val="0063038B"/>
    <w:rsid w:val="00632EE1"/>
    <w:rsid w:val="006344A3"/>
    <w:rsid w:val="00644289"/>
    <w:rsid w:val="00646790"/>
    <w:rsid w:val="00646B5F"/>
    <w:rsid w:val="00652822"/>
    <w:rsid w:val="00653F6E"/>
    <w:rsid w:val="00654FF3"/>
    <w:rsid w:val="006567B0"/>
    <w:rsid w:val="006574A6"/>
    <w:rsid w:val="0066783B"/>
    <w:rsid w:val="0067131F"/>
    <w:rsid w:val="006722AD"/>
    <w:rsid w:val="0067237F"/>
    <w:rsid w:val="00675F92"/>
    <w:rsid w:val="00683E8E"/>
    <w:rsid w:val="00683FF9"/>
    <w:rsid w:val="0068489D"/>
    <w:rsid w:val="006879F0"/>
    <w:rsid w:val="00692E70"/>
    <w:rsid w:val="00692EEB"/>
    <w:rsid w:val="00694414"/>
    <w:rsid w:val="006A02B6"/>
    <w:rsid w:val="006A0431"/>
    <w:rsid w:val="006A21B8"/>
    <w:rsid w:val="006B1D4A"/>
    <w:rsid w:val="006B6798"/>
    <w:rsid w:val="006B7D23"/>
    <w:rsid w:val="006C7B4E"/>
    <w:rsid w:val="006D0EAF"/>
    <w:rsid w:val="006D263C"/>
    <w:rsid w:val="006D6F09"/>
    <w:rsid w:val="006E00E6"/>
    <w:rsid w:val="006E7A50"/>
    <w:rsid w:val="006F1163"/>
    <w:rsid w:val="006F2C9B"/>
    <w:rsid w:val="006F388E"/>
    <w:rsid w:val="006F5E47"/>
    <w:rsid w:val="006F6016"/>
    <w:rsid w:val="006F7507"/>
    <w:rsid w:val="00702859"/>
    <w:rsid w:val="00705B70"/>
    <w:rsid w:val="0070634B"/>
    <w:rsid w:val="00707529"/>
    <w:rsid w:val="007105AD"/>
    <w:rsid w:val="00710F39"/>
    <w:rsid w:val="007139F8"/>
    <w:rsid w:val="0071704E"/>
    <w:rsid w:val="00717CA9"/>
    <w:rsid w:val="00721217"/>
    <w:rsid w:val="00721DA9"/>
    <w:rsid w:val="007330C0"/>
    <w:rsid w:val="00741F15"/>
    <w:rsid w:val="00744871"/>
    <w:rsid w:val="00746861"/>
    <w:rsid w:val="0074752D"/>
    <w:rsid w:val="007611CC"/>
    <w:rsid w:val="00765A43"/>
    <w:rsid w:val="007662F5"/>
    <w:rsid w:val="007669F4"/>
    <w:rsid w:val="0077426D"/>
    <w:rsid w:val="0077505D"/>
    <w:rsid w:val="00775762"/>
    <w:rsid w:val="007866BF"/>
    <w:rsid w:val="00794FFC"/>
    <w:rsid w:val="007966E6"/>
    <w:rsid w:val="007A0DE3"/>
    <w:rsid w:val="007C2A9B"/>
    <w:rsid w:val="007C4EF3"/>
    <w:rsid w:val="007D297D"/>
    <w:rsid w:val="007D467C"/>
    <w:rsid w:val="007D6C02"/>
    <w:rsid w:val="007E20F3"/>
    <w:rsid w:val="007F32BF"/>
    <w:rsid w:val="007F6A3F"/>
    <w:rsid w:val="00802333"/>
    <w:rsid w:val="0080355A"/>
    <w:rsid w:val="008100E9"/>
    <w:rsid w:val="00812C08"/>
    <w:rsid w:val="00813100"/>
    <w:rsid w:val="0082289A"/>
    <w:rsid w:val="00824CC2"/>
    <w:rsid w:val="00831232"/>
    <w:rsid w:val="008329AF"/>
    <w:rsid w:val="008366BC"/>
    <w:rsid w:val="00844879"/>
    <w:rsid w:val="0085338D"/>
    <w:rsid w:val="0085427C"/>
    <w:rsid w:val="008549BB"/>
    <w:rsid w:val="008619C4"/>
    <w:rsid w:val="00861CD4"/>
    <w:rsid w:val="008631B5"/>
    <w:rsid w:val="008647ED"/>
    <w:rsid w:val="008649A8"/>
    <w:rsid w:val="00876563"/>
    <w:rsid w:val="00876D6F"/>
    <w:rsid w:val="00882540"/>
    <w:rsid w:val="00884122"/>
    <w:rsid w:val="0088751B"/>
    <w:rsid w:val="00890657"/>
    <w:rsid w:val="008911BA"/>
    <w:rsid w:val="008A0135"/>
    <w:rsid w:val="008A02CD"/>
    <w:rsid w:val="008A1E73"/>
    <w:rsid w:val="008A2BD7"/>
    <w:rsid w:val="008A4135"/>
    <w:rsid w:val="008B576F"/>
    <w:rsid w:val="008D4B68"/>
    <w:rsid w:val="008D4E98"/>
    <w:rsid w:val="008E1300"/>
    <w:rsid w:val="008E2DE2"/>
    <w:rsid w:val="008E30D1"/>
    <w:rsid w:val="008E42AD"/>
    <w:rsid w:val="008E5D98"/>
    <w:rsid w:val="008F0A34"/>
    <w:rsid w:val="008F5EE8"/>
    <w:rsid w:val="008F72AA"/>
    <w:rsid w:val="0090015B"/>
    <w:rsid w:val="00902A90"/>
    <w:rsid w:val="00906A76"/>
    <w:rsid w:val="00906FBD"/>
    <w:rsid w:val="00911512"/>
    <w:rsid w:val="009173E6"/>
    <w:rsid w:val="00922AE2"/>
    <w:rsid w:val="00931DC2"/>
    <w:rsid w:val="00932432"/>
    <w:rsid w:val="00942180"/>
    <w:rsid w:val="00943DDC"/>
    <w:rsid w:val="00945677"/>
    <w:rsid w:val="00954C7F"/>
    <w:rsid w:val="00961FC7"/>
    <w:rsid w:val="0097237C"/>
    <w:rsid w:val="00975688"/>
    <w:rsid w:val="00986348"/>
    <w:rsid w:val="00991895"/>
    <w:rsid w:val="009A10FC"/>
    <w:rsid w:val="009A183D"/>
    <w:rsid w:val="009A37C2"/>
    <w:rsid w:val="009B1ABF"/>
    <w:rsid w:val="009B7668"/>
    <w:rsid w:val="009C0AFD"/>
    <w:rsid w:val="009C1054"/>
    <w:rsid w:val="009C5170"/>
    <w:rsid w:val="009C75ED"/>
    <w:rsid w:val="009D4501"/>
    <w:rsid w:val="009D4BF8"/>
    <w:rsid w:val="009E19D0"/>
    <w:rsid w:val="00A01DF3"/>
    <w:rsid w:val="00A0554A"/>
    <w:rsid w:val="00A05EF4"/>
    <w:rsid w:val="00A06E8C"/>
    <w:rsid w:val="00A11304"/>
    <w:rsid w:val="00A211EB"/>
    <w:rsid w:val="00A253FC"/>
    <w:rsid w:val="00A260AB"/>
    <w:rsid w:val="00A54B68"/>
    <w:rsid w:val="00A557A2"/>
    <w:rsid w:val="00A63417"/>
    <w:rsid w:val="00A63FAA"/>
    <w:rsid w:val="00A67671"/>
    <w:rsid w:val="00A7330D"/>
    <w:rsid w:val="00A75250"/>
    <w:rsid w:val="00A84D03"/>
    <w:rsid w:val="00AA0F2F"/>
    <w:rsid w:val="00AA5115"/>
    <w:rsid w:val="00AA540C"/>
    <w:rsid w:val="00AB0DFB"/>
    <w:rsid w:val="00AB3C7F"/>
    <w:rsid w:val="00AB48AA"/>
    <w:rsid w:val="00AB7648"/>
    <w:rsid w:val="00AC1270"/>
    <w:rsid w:val="00AC346E"/>
    <w:rsid w:val="00AC7EF8"/>
    <w:rsid w:val="00AE1FF0"/>
    <w:rsid w:val="00AE5A3F"/>
    <w:rsid w:val="00AE6006"/>
    <w:rsid w:val="00AE7969"/>
    <w:rsid w:val="00AF4095"/>
    <w:rsid w:val="00B016BD"/>
    <w:rsid w:val="00B018E2"/>
    <w:rsid w:val="00B03B40"/>
    <w:rsid w:val="00B225D4"/>
    <w:rsid w:val="00B22AC5"/>
    <w:rsid w:val="00B278CC"/>
    <w:rsid w:val="00B3423C"/>
    <w:rsid w:val="00B36830"/>
    <w:rsid w:val="00B407E5"/>
    <w:rsid w:val="00B44D81"/>
    <w:rsid w:val="00B51CEB"/>
    <w:rsid w:val="00B53178"/>
    <w:rsid w:val="00B53E5F"/>
    <w:rsid w:val="00B5434A"/>
    <w:rsid w:val="00B575D0"/>
    <w:rsid w:val="00B62CFA"/>
    <w:rsid w:val="00B72C56"/>
    <w:rsid w:val="00B82007"/>
    <w:rsid w:val="00B908FA"/>
    <w:rsid w:val="00B9137B"/>
    <w:rsid w:val="00BA139E"/>
    <w:rsid w:val="00BA7380"/>
    <w:rsid w:val="00BB3040"/>
    <w:rsid w:val="00BB3555"/>
    <w:rsid w:val="00BB3CEB"/>
    <w:rsid w:val="00BC615B"/>
    <w:rsid w:val="00BD00D5"/>
    <w:rsid w:val="00BD015B"/>
    <w:rsid w:val="00BD28BD"/>
    <w:rsid w:val="00BD52AB"/>
    <w:rsid w:val="00BF1C08"/>
    <w:rsid w:val="00BF4E6E"/>
    <w:rsid w:val="00C010C4"/>
    <w:rsid w:val="00C0110C"/>
    <w:rsid w:val="00C026CB"/>
    <w:rsid w:val="00C04EFD"/>
    <w:rsid w:val="00C06BBA"/>
    <w:rsid w:val="00C17A01"/>
    <w:rsid w:val="00C3261B"/>
    <w:rsid w:val="00C33317"/>
    <w:rsid w:val="00C40C54"/>
    <w:rsid w:val="00C575EF"/>
    <w:rsid w:val="00C57E2C"/>
    <w:rsid w:val="00C61E00"/>
    <w:rsid w:val="00C777F5"/>
    <w:rsid w:val="00C872A7"/>
    <w:rsid w:val="00C902DD"/>
    <w:rsid w:val="00C9268A"/>
    <w:rsid w:val="00CA04BD"/>
    <w:rsid w:val="00CA4B9E"/>
    <w:rsid w:val="00CA6A12"/>
    <w:rsid w:val="00CA7AD1"/>
    <w:rsid w:val="00CB7FFB"/>
    <w:rsid w:val="00CC0BC7"/>
    <w:rsid w:val="00CC14A1"/>
    <w:rsid w:val="00CD19C5"/>
    <w:rsid w:val="00CE1EE8"/>
    <w:rsid w:val="00CE3463"/>
    <w:rsid w:val="00CE3C05"/>
    <w:rsid w:val="00CE6314"/>
    <w:rsid w:val="00CE6A91"/>
    <w:rsid w:val="00CE72A7"/>
    <w:rsid w:val="00CE7A43"/>
    <w:rsid w:val="00D0095D"/>
    <w:rsid w:val="00D01C25"/>
    <w:rsid w:val="00D01D65"/>
    <w:rsid w:val="00D07626"/>
    <w:rsid w:val="00D076EA"/>
    <w:rsid w:val="00D105CB"/>
    <w:rsid w:val="00D10A9A"/>
    <w:rsid w:val="00D1101C"/>
    <w:rsid w:val="00D17986"/>
    <w:rsid w:val="00D26AE7"/>
    <w:rsid w:val="00D351D3"/>
    <w:rsid w:val="00D42CD7"/>
    <w:rsid w:val="00D5626C"/>
    <w:rsid w:val="00D57985"/>
    <w:rsid w:val="00D61003"/>
    <w:rsid w:val="00D61BB6"/>
    <w:rsid w:val="00D655F3"/>
    <w:rsid w:val="00D66F22"/>
    <w:rsid w:val="00D74C49"/>
    <w:rsid w:val="00D87759"/>
    <w:rsid w:val="00D87D83"/>
    <w:rsid w:val="00D942FC"/>
    <w:rsid w:val="00D9434F"/>
    <w:rsid w:val="00D97980"/>
    <w:rsid w:val="00DA1B0F"/>
    <w:rsid w:val="00DA6539"/>
    <w:rsid w:val="00DA6D03"/>
    <w:rsid w:val="00DB19E2"/>
    <w:rsid w:val="00DC1426"/>
    <w:rsid w:val="00DC68F6"/>
    <w:rsid w:val="00DD2083"/>
    <w:rsid w:val="00DD3906"/>
    <w:rsid w:val="00DE1734"/>
    <w:rsid w:val="00DE19A0"/>
    <w:rsid w:val="00DE298E"/>
    <w:rsid w:val="00DE3AE8"/>
    <w:rsid w:val="00DE4E54"/>
    <w:rsid w:val="00DE5465"/>
    <w:rsid w:val="00DF22B2"/>
    <w:rsid w:val="00DF2582"/>
    <w:rsid w:val="00DF3094"/>
    <w:rsid w:val="00E039D5"/>
    <w:rsid w:val="00E1060D"/>
    <w:rsid w:val="00E13911"/>
    <w:rsid w:val="00E13A1A"/>
    <w:rsid w:val="00E147FB"/>
    <w:rsid w:val="00E2120B"/>
    <w:rsid w:val="00E225FB"/>
    <w:rsid w:val="00E45781"/>
    <w:rsid w:val="00E46E67"/>
    <w:rsid w:val="00E51287"/>
    <w:rsid w:val="00E5246A"/>
    <w:rsid w:val="00E5711B"/>
    <w:rsid w:val="00E63047"/>
    <w:rsid w:val="00E66238"/>
    <w:rsid w:val="00E74609"/>
    <w:rsid w:val="00E751BB"/>
    <w:rsid w:val="00E760D4"/>
    <w:rsid w:val="00E7674A"/>
    <w:rsid w:val="00E768FE"/>
    <w:rsid w:val="00E7737D"/>
    <w:rsid w:val="00E84ACD"/>
    <w:rsid w:val="00E90D74"/>
    <w:rsid w:val="00E96357"/>
    <w:rsid w:val="00EA5ABC"/>
    <w:rsid w:val="00EA6F01"/>
    <w:rsid w:val="00EB6010"/>
    <w:rsid w:val="00EC414F"/>
    <w:rsid w:val="00ED39D8"/>
    <w:rsid w:val="00EE0600"/>
    <w:rsid w:val="00EE4DAB"/>
    <w:rsid w:val="00EE5E58"/>
    <w:rsid w:val="00EF0615"/>
    <w:rsid w:val="00EF3F29"/>
    <w:rsid w:val="00EF72AD"/>
    <w:rsid w:val="00EF7E02"/>
    <w:rsid w:val="00F01824"/>
    <w:rsid w:val="00F025AF"/>
    <w:rsid w:val="00F04DD9"/>
    <w:rsid w:val="00F05B2A"/>
    <w:rsid w:val="00F14340"/>
    <w:rsid w:val="00F14BDA"/>
    <w:rsid w:val="00F1692A"/>
    <w:rsid w:val="00F20E6F"/>
    <w:rsid w:val="00F22410"/>
    <w:rsid w:val="00F253BE"/>
    <w:rsid w:val="00F27815"/>
    <w:rsid w:val="00F32E1A"/>
    <w:rsid w:val="00F366DE"/>
    <w:rsid w:val="00F41A33"/>
    <w:rsid w:val="00F43C3A"/>
    <w:rsid w:val="00F466DE"/>
    <w:rsid w:val="00F552D1"/>
    <w:rsid w:val="00F577AE"/>
    <w:rsid w:val="00F61B4B"/>
    <w:rsid w:val="00F6341A"/>
    <w:rsid w:val="00F649BC"/>
    <w:rsid w:val="00F64D33"/>
    <w:rsid w:val="00F653B7"/>
    <w:rsid w:val="00F6623D"/>
    <w:rsid w:val="00F6686D"/>
    <w:rsid w:val="00F73AD3"/>
    <w:rsid w:val="00F95BBE"/>
    <w:rsid w:val="00FA6F7B"/>
    <w:rsid w:val="00FA77ED"/>
    <w:rsid w:val="00FB1933"/>
    <w:rsid w:val="00FB1F3D"/>
    <w:rsid w:val="00FB5F65"/>
    <w:rsid w:val="00FC38E6"/>
    <w:rsid w:val="00FC3985"/>
    <w:rsid w:val="00FC3CCE"/>
    <w:rsid w:val="00FC40DE"/>
    <w:rsid w:val="00FC41C6"/>
    <w:rsid w:val="00FD0A10"/>
    <w:rsid w:val="00FD23C1"/>
    <w:rsid w:val="00FD44D9"/>
    <w:rsid w:val="00FD6674"/>
    <w:rsid w:val="00FE10DF"/>
    <w:rsid w:val="00FE7D33"/>
    <w:rsid w:val="00FF5A01"/>
    <w:rsid w:val="00FF69C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E98"/>
  </w:style>
  <w:style w:type="paragraph" w:styleId="Heading1">
    <w:name w:val="heading 1"/>
    <w:basedOn w:val="Normal"/>
    <w:next w:val="Normal"/>
    <w:link w:val="Heading1Char"/>
    <w:uiPriority w:val="9"/>
    <w:qFormat/>
    <w:rsid w:val="0059474B"/>
    <w:pPr>
      <w:keepNext/>
      <w:keepLines/>
      <w:spacing w:before="480" w:after="360" w:line="276" w:lineRule="auto"/>
      <w:outlineLvl w:val="0"/>
    </w:pPr>
    <w:rPr>
      <w:rFonts w:asciiTheme="majorHAnsi" w:eastAsiaTheme="majorEastAsia" w:hAnsiTheme="majorHAnsi" w:cstheme="majorBidi"/>
      <w:b/>
      <w:bCs/>
      <w:color w:val="365F91" w:themeColor="accent1" w:themeShade="BF"/>
      <w:sz w:val="28"/>
      <w:szCs w:val="28"/>
      <w:lang w:val="en-AU"/>
    </w:rPr>
  </w:style>
  <w:style w:type="paragraph" w:styleId="Heading2">
    <w:name w:val="heading 2"/>
    <w:basedOn w:val="Normal"/>
    <w:next w:val="Normal"/>
    <w:link w:val="Heading2Char"/>
    <w:uiPriority w:val="9"/>
    <w:unhideWhenUsed/>
    <w:qFormat/>
    <w:rsid w:val="0059474B"/>
    <w:pPr>
      <w:keepNext/>
      <w:keepLines/>
      <w:spacing w:before="360" w:after="360" w:line="276" w:lineRule="auto"/>
      <w:outlineLvl w:val="1"/>
    </w:pPr>
    <w:rPr>
      <w:rFonts w:asciiTheme="majorHAnsi" w:eastAsiaTheme="majorEastAsia" w:hAnsiTheme="majorHAnsi" w:cstheme="majorBidi"/>
      <w:b/>
      <w:bCs/>
      <w:color w:val="4F81BD" w:themeColor="accent1"/>
      <w:sz w:val="26"/>
      <w:szCs w:val="26"/>
      <w:lang w:val="en-AU"/>
    </w:rPr>
  </w:style>
  <w:style w:type="paragraph" w:styleId="Heading3">
    <w:name w:val="heading 3"/>
    <w:basedOn w:val="Normal"/>
    <w:next w:val="Normal"/>
    <w:link w:val="Heading3Char"/>
    <w:uiPriority w:val="9"/>
    <w:unhideWhenUsed/>
    <w:qFormat/>
    <w:rsid w:val="0059474B"/>
    <w:pPr>
      <w:keepNext/>
      <w:keepLines/>
      <w:spacing w:before="200" w:line="276" w:lineRule="auto"/>
      <w:outlineLvl w:val="2"/>
    </w:pPr>
    <w:rPr>
      <w:rFonts w:asciiTheme="majorHAnsi" w:eastAsiaTheme="majorEastAsia" w:hAnsiTheme="majorHAnsi" w:cstheme="majorBidi"/>
      <w:b/>
      <w:bCs/>
      <w:color w:val="4F81BD" w:themeColor="accent1"/>
      <w:sz w:val="22"/>
      <w:szCs w:val="22"/>
      <w:lang w:val="en-AU"/>
    </w:rPr>
  </w:style>
  <w:style w:type="paragraph" w:styleId="Heading4">
    <w:name w:val="heading 4"/>
    <w:basedOn w:val="Normal"/>
    <w:next w:val="Normal"/>
    <w:link w:val="Heading4Char"/>
    <w:uiPriority w:val="9"/>
    <w:unhideWhenUsed/>
    <w:qFormat/>
    <w:rsid w:val="00C3331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9A8"/>
    <w:pPr>
      <w:tabs>
        <w:tab w:val="center" w:pos="4153"/>
        <w:tab w:val="right" w:pos="8306"/>
      </w:tabs>
    </w:pPr>
  </w:style>
  <w:style w:type="character" w:customStyle="1" w:styleId="HeaderChar">
    <w:name w:val="Header Char"/>
    <w:basedOn w:val="DefaultParagraphFont"/>
    <w:link w:val="Header"/>
    <w:uiPriority w:val="99"/>
    <w:rsid w:val="008649A8"/>
  </w:style>
  <w:style w:type="paragraph" w:styleId="Footer">
    <w:name w:val="footer"/>
    <w:basedOn w:val="Normal"/>
    <w:link w:val="FooterChar"/>
    <w:uiPriority w:val="99"/>
    <w:unhideWhenUsed/>
    <w:rsid w:val="008649A8"/>
    <w:pPr>
      <w:tabs>
        <w:tab w:val="center" w:pos="4153"/>
        <w:tab w:val="right" w:pos="8306"/>
      </w:tabs>
    </w:pPr>
  </w:style>
  <w:style w:type="character" w:customStyle="1" w:styleId="FooterChar">
    <w:name w:val="Footer Char"/>
    <w:basedOn w:val="DefaultParagraphFont"/>
    <w:link w:val="Footer"/>
    <w:uiPriority w:val="99"/>
    <w:rsid w:val="008649A8"/>
  </w:style>
  <w:style w:type="paragraph" w:styleId="BalloonText">
    <w:name w:val="Balloon Text"/>
    <w:basedOn w:val="Normal"/>
    <w:link w:val="BalloonTextChar"/>
    <w:uiPriority w:val="99"/>
    <w:semiHidden/>
    <w:unhideWhenUsed/>
    <w:rsid w:val="008649A8"/>
    <w:rPr>
      <w:rFonts w:ascii="Lucida Grande" w:hAnsi="Lucida Grande"/>
      <w:sz w:val="18"/>
      <w:szCs w:val="18"/>
    </w:rPr>
  </w:style>
  <w:style w:type="character" w:customStyle="1" w:styleId="BalloonTextChar">
    <w:name w:val="Balloon Text Char"/>
    <w:basedOn w:val="DefaultParagraphFont"/>
    <w:link w:val="BalloonText"/>
    <w:uiPriority w:val="99"/>
    <w:semiHidden/>
    <w:rsid w:val="008649A8"/>
    <w:rPr>
      <w:rFonts w:ascii="Lucida Grande" w:hAnsi="Lucida Grande"/>
      <w:sz w:val="18"/>
      <w:szCs w:val="18"/>
    </w:rPr>
  </w:style>
  <w:style w:type="character" w:customStyle="1" w:styleId="Heading1Char">
    <w:name w:val="Heading 1 Char"/>
    <w:basedOn w:val="DefaultParagraphFont"/>
    <w:link w:val="Heading1"/>
    <w:uiPriority w:val="9"/>
    <w:rsid w:val="0059474B"/>
    <w:rPr>
      <w:rFonts w:asciiTheme="majorHAnsi" w:eastAsiaTheme="majorEastAsia" w:hAnsiTheme="majorHAnsi" w:cstheme="majorBidi"/>
      <w:b/>
      <w:bCs/>
      <w:color w:val="365F91" w:themeColor="accent1" w:themeShade="BF"/>
      <w:sz w:val="28"/>
      <w:szCs w:val="28"/>
      <w:lang w:val="en-AU"/>
    </w:rPr>
  </w:style>
  <w:style w:type="character" w:customStyle="1" w:styleId="Heading2Char">
    <w:name w:val="Heading 2 Char"/>
    <w:basedOn w:val="DefaultParagraphFont"/>
    <w:link w:val="Heading2"/>
    <w:uiPriority w:val="9"/>
    <w:rsid w:val="0059474B"/>
    <w:rPr>
      <w:rFonts w:asciiTheme="majorHAnsi" w:eastAsiaTheme="majorEastAsia" w:hAnsiTheme="majorHAnsi" w:cstheme="majorBidi"/>
      <w:b/>
      <w:bCs/>
      <w:color w:val="4F81BD" w:themeColor="accent1"/>
      <w:sz w:val="26"/>
      <w:szCs w:val="26"/>
      <w:lang w:val="en-AU"/>
    </w:rPr>
  </w:style>
  <w:style w:type="character" w:customStyle="1" w:styleId="Heading3Char">
    <w:name w:val="Heading 3 Char"/>
    <w:basedOn w:val="DefaultParagraphFont"/>
    <w:link w:val="Heading3"/>
    <w:uiPriority w:val="9"/>
    <w:rsid w:val="0059474B"/>
    <w:rPr>
      <w:rFonts w:asciiTheme="majorHAnsi" w:eastAsiaTheme="majorEastAsia" w:hAnsiTheme="majorHAnsi" w:cstheme="majorBidi"/>
      <w:b/>
      <w:bCs/>
      <w:color w:val="4F81BD" w:themeColor="accent1"/>
      <w:sz w:val="22"/>
      <w:szCs w:val="22"/>
      <w:lang w:val="en-AU"/>
    </w:rPr>
  </w:style>
  <w:style w:type="paragraph" w:styleId="Title">
    <w:name w:val="Title"/>
    <w:basedOn w:val="Normal"/>
    <w:next w:val="Normal"/>
    <w:link w:val="TitleChar"/>
    <w:uiPriority w:val="10"/>
    <w:qFormat/>
    <w:rsid w:val="005947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59474B"/>
    <w:rPr>
      <w:rFonts w:asciiTheme="majorHAnsi" w:eastAsiaTheme="majorEastAsia" w:hAnsiTheme="majorHAnsi" w:cstheme="majorBidi"/>
      <w:color w:val="17365D" w:themeColor="text2" w:themeShade="BF"/>
      <w:spacing w:val="5"/>
      <w:kern w:val="28"/>
      <w:sz w:val="52"/>
      <w:szCs w:val="52"/>
      <w:lang w:val="en-AU"/>
    </w:rPr>
  </w:style>
  <w:style w:type="paragraph" w:styleId="Subtitle">
    <w:name w:val="Subtitle"/>
    <w:basedOn w:val="Normal"/>
    <w:next w:val="Normal"/>
    <w:link w:val="SubtitleChar"/>
    <w:uiPriority w:val="11"/>
    <w:qFormat/>
    <w:rsid w:val="0059474B"/>
    <w:pPr>
      <w:numPr>
        <w:ilvl w:val="1"/>
      </w:numPr>
      <w:spacing w:line="276" w:lineRule="auto"/>
    </w:pPr>
    <w:rPr>
      <w:rFonts w:asciiTheme="majorHAnsi" w:eastAsiaTheme="majorEastAsia" w:hAnsiTheme="majorHAnsi" w:cstheme="majorBidi"/>
      <w:i/>
      <w:iCs/>
      <w:color w:val="4F81BD" w:themeColor="accent1"/>
      <w:spacing w:val="15"/>
      <w:lang w:val="en-AU"/>
    </w:rPr>
  </w:style>
  <w:style w:type="character" w:customStyle="1" w:styleId="SubtitleChar">
    <w:name w:val="Subtitle Char"/>
    <w:basedOn w:val="DefaultParagraphFont"/>
    <w:link w:val="Subtitle"/>
    <w:uiPriority w:val="11"/>
    <w:rsid w:val="0059474B"/>
    <w:rPr>
      <w:rFonts w:asciiTheme="majorHAnsi" w:eastAsiaTheme="majorEastAsia" w:hAnsiTheme="majorHAnsi" w:cstheme="majorBidi"/>
      <w:i/>
      <w:iCs/>
      <w:color w:val="4F81BD" w:themeColor="accent1"/>
      <w:spacing w:val="15"/>
      <w:lang w:val="en-AU"/>
    </w:rPr>
  </w:style>
  <w:style w:type="character" w:styleId="BookTitle">
    <w:name w:val="Book Title"/>
    <w:basedOn w:val="DefaultParagraphFont"/>
    <w:uiPriority w:val="33"/>
    <w:qFormat/>
    <w:rsid w:val="0059474B"/>
    <w:rPr>
      <w:b/>
      <w:bCs/>
      <w:smallCaps/>
      <w:spacing w:val="5"/>
    </w:rPr>
  </w:style>
  <w:style w:type="character" w:styleId="Hyperlink">
    <w:name w:val="Hyperlink"/>
    <w:basedOn w:val="DefaultParagraphFont"/>
    <w:uiPriority w:val="99"/>
    <w:unhideWhenUsed/>
    <w:rsid w:val="0059474B"/>
    <w:rPr>
      <w:color w:val="0000FF" w:themeColor="hyperlink"/>
      <w:u w:val="single"/>
    </w:rPr>
  </w:style>
  <w:style w:type="paragraph" w:styleId="NormalWeb">
    <w:name w:val="Normal (Web)"/>
    <w:basedOn w:val="Normal"/>
    <w:uiPriority w:val="99"/>
    <w:unhideWhenUsed/>
    <w:rsid w:val="0059474B"/>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59474B"/>
    <w:pPr>
      <w:spacing w:line="276" w:lineRule="auto"/>
      <w:ind w:left="720"/>
      <w:contextualSpacing/>
    </w:pPr>
    <w:rPr>
      <w:rFonts w:eastAsiaTheme="minorHAnsi"/>
      <w:sz w:val="22"/>
      <w:szCs w:val="22"/>
      <w:lang w:val="en-AU"/>
    </w:rPr>
  </w:style>
  <w:style w:type="character" w:styleId="SubtleEmphasis">
    <w:name w:val="Subtle Emphasis"/>
    <w:basedOn w:val="DefaultParagraphFont"/>
    <w:uiPriority w:val="19"/>
    <w:qFormat/>
    <w:rsid w:val="0059474B"/>
    <w:rPr>
      <w:i/>
      <w:iCs/>
      <w:color w:val="808080" w:themeColor="text1" w:themeTint="7F"/>
    </w:rPr>
  </w:style>
  <w:style w:type="character" w:styleId="Strong">
    <w:name w:val="Strong"/>
    <w:basedOn w:val="DefaultParagraphFont"/>
    <w:uiPriority w:val="22"/>
    <w:qFormat/>
    <w:rsid w:val="0059474B"/>
    <w:rPr>
      <w:b/>
      <w:bCs/>
    </w:rPr>
  </w:style>
  <w:style w:type="table" w:styleId="TableGrid">
    <w:name w:val="Table Grid"/>
    <w:basedOn w:val="TableNormal"/>
    <w:uiPriority w:val="59"/>
    <w:rsid w:val="0059474B"/>
    <w:rPr>
      <w:rFonts w:eastAsiaTheme="minorHAnsi"/>
      <w:sz w:val="22"/>
      <w:szCs w:val="22"/>
      <w:lang w:val="en-A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semiHidden/>
    <w:rsid w:val="0059474B"/>
    <w:rPr>
      <w:rFonts w:ascii="Times New Roman" w:eastAsia="Times New Roman" w:hAnsi="Times New Roman" w:cs="Times New Roman"/>
      <w:b/>
      <w:szCs w:val="20"/>
      <w:lang w:val="en-AU" w:eastAsia="en-AU"/>
    </w:rPr>
  </w:style>
  <w:style w:type="character" w:customStyle="1" w:styleId="BodyTextChar">
    <w:name w:val="Body Text Char"/>
    <w:basedOn w:val="DefaultParagraphFont"/>
    <w:link w:val="BodyText"/>
    <w:semiHidden/>
    <w:rsid w:val="0059474B"/>
    <w:rPr>
      <w:rFonts w:ascii="Times New Roman" w:eastAsia="Times New Roman" w:hAnsi="Times New Roman" w:cs="Times New Roman"/>
      <w:b/>
      <w:szCs w:val="20"/>
      <w:lang w:val="en-AU" w:eastAsia="en-AU"/>
    </w:rPr>
  </w:style>
  <w:style w:type="character" w:styleId="CommentReference">
    <w:name w:val="annotation reference"/>
    <w:basedOn w:val="DefaultParagraphFont"/>
    <w:uiPriority w:val="99"/>
    <w:semiHidden/>
    <w:unhideWhenUsed/>
    <w:rsid w:val="0059474B"/>
    <w:rPr>
      <w:sz w:val="16"/>
      <w:szCs w:val="16"/>
    </w:rPr>
  </w:style>
  <w:style w:type="paragraph" w:styleId="CommentText">
    <w:name w:val="annotation text"/>
    <w:basedOn w:val="Normal"/>
    <w:link w:val="CommentTextChar"/>
    <w:uiPriority w:val="99"/>
    <w:semiHidden/>
    <w:unhideWhenUsed/>
    <w:rsid w:val="0059474B"/>
    <w:rPr>
      <w:rFonts w:eastAsiaTheme="minorHAnsi"/>
      <w:sz w:val="20"/>
      <w:szCs w:val="20"/>
      <w:lang w:val="en-AU"/>
    </w:rPr>
  </w:style>
  <w:style w:type="character" w:customStyle="1" w:styleId="CommentTextChar">
    <w:name w:val="Comment Text Char"/>
    <w:basedOn w:val="DefaultParagraphFont"/>
    <w:link w:val="CommentText"/>
    <w:uiPriority w:val="99"/>
    <w:semiHidden/>
    <w:rsid w:val="0059474B"/>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59474B"/>
    <w:rPr>
      <w:b/>
      <w:bCs/>
    </w:rPr>
  </w:style>
  <w:style w:type="character" w:customStyle="1" w:styleId="CommentSubjectChar">
    <w:name w:val="Comment Subject Char"/>
    <w:basedOn w:val="CommentTextChar"/>
    <w:link w:val="CommentSubject"/>
    <w:uiPriority w:val="99"/>
    <w:semiHidden/>
    <w:rsid w:val="0059474B"/>
    <w:rPr>
      <w:b/>
      <w:bCs/>
    </w:rPr>
  </w:style>
  <w:style w:type="character" w:styleId="FollowedHyperlink">
    <w:name w:val="FollowedHyperlink"/>
    <w:basedOn w:val="DefaultParagraphFont"/>
    <w:uiPriority w:val="99"/>
    <w:semiHidden/>
    <w:unhideWhenUsed/>
    <w:rsid w:val="0059474B"/>
    <w:rPr>
      <w:color w:val="800080" w:themeColor="followedHyperlink"/>
      <w:u w:val="single"/>
    </w:rPr>
  </w:style>
  <w:style w:type="character" w:customStyle="1" w:styleId="Heading4Char">
    <w:name w:val="Heading 4 Char"/>
    <w:basedOn w:val="DefaultParagraphFont"/>
    <w:link w:val="Heading4"/>
    <w:uiPriority w:val="9"/>
    <w:rsid w:val="00C33317"/>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911512"/>
    <w:rPr>
      <w:sz w:val="22"/>
      <w:szCs w:val="22"/>
      <w:lang w:val="en-US"/>
    </w:rPr>
  </w:style>
  <w:style w:type="character" w:customStyle="1" w:styleId="NoSpacingChar">
    <w:name w:val="No Spacing Char"/>
    <w:basedOn w:val="DefaultParagraphFont"/>
    <w:link w:val="NoSpacing"/>
    <w:uiPriority w:val="1"/>
    <w:rsid w:val="00911512"/>
    <w:rPr>
      <w:sz w:val="22"/>
      <w:szCs w:val="22"/>
      <w:lang w:val="en-US"/>
    </w:rPr>
  </w:style>
  <w:style w:type="paragraph" w:customStyle="1" w:styleId="Default">
    <w:name w:val="Default"/>
    <w:rsid w:val="00095F07"/>
    <w:pPr>
      <w:autoSpaceDE w:val="0"/>
      <w:autoSpaceDN w:val="0"/>
      <w:adjustRightInd w:val="0"/>
    </w:pPr>
    <w:rPr>
      <w:rFonts w:ascii="Times New Roman" w:hAnsi="Times New Roman" w:cs="Times New Roman"/>
      <w:color w:val="000000"/>
      <w:lang w:val="en-AU"/>
    </w:rPr>
  </w:style>
  <w:style w:type="paragraph" w:styleId="FootnoteText">
    <w:name w:val="footnote text"/>
    <w:basedOn w:val="Normal"/>
    <w:link w:val="FootnoteTextChar"/>
    <w:uiPriority w:val="99"/>
    <w:semiHidden/>
    <w:unhideWhenUsed/>
    <w:rsid w:val="00417EC7"/>
    <w:rPr>
      <w:sz w:val="20"/>
      <w:szCs w:val="20"/>
    </w:rPr>
  </w:style>
  <w:style w:type="character" w:customStyle="1" w:styleId="FootnoteTextChar">
    <w:name w:val="Footnote Text Char"/>
    <w:basedOn w:val="DefaultParagraphFont"/>
    <w:link w:val="FootnoteText"/>
    <w:uiPriority w:val="99"/>
    <w:semiHidden/>
    <w:rsid w:val="00417EC7"/>
    <w:rPr>
      <w:sz w:val="20"/>
      <w:szCs w:val="20"/>
    </w:rPr>
  </w:style>
  <w:style w:type="character" w:styleId="FootnoteReference">
    <w:name w:val="footnote reference"/>
    <w:basedOn w:val="DefaultParagraphFont"/>
    <w:uiPriority w:val="99"/>
    <w:semiHidden/>
    <w:unhideWhenUsed/>
    <w:rsid w:val="00417EC7"/>
    <w:rPr>
      <w:vertAlign w:val="superscript"/>
    </w:rPr>
  </w:style>
  <w:style w:type="paragraph" w:styleId="TOC1">
    <w:name w:val="toc 1"/>
    <w:basedOn w:val="Normal"/>
    <w:next w:val="Normal"/>
    <w:autoRedefine/>
    <w:uiPriority w:val="39"/>
    <w:unhideWhenUsed/>
    <w:rsid w:val="00613293"/>
    <w:pPr>
      <w:spacing w:after="100"/>
    </w:pPr>
  </w:style>
  <w:style w:type="paragraph" w:styleId="TOC2">
    <w:name w:val="toc 2"/>
    <w:basedOn w:val="Normal"/>
    <w:next w:val="Normal"/>
    <w:autoRedefine/>
    <w:uiPriority w:val="39"/>
    <w:unhideWhenUsed/>
    <w:rsid w:val="00613293"/>
    <w:pPr>
      <w:spacing w:after="100"/>
      <w:ind w:left="240"/>
    </w:pPr>
  </w:style>
</w:styles>
</file>

<file path=word/webSettings.xml><?xml version="1.0" encoding="utf-8"?>
<w:webSettings xmlns:r="http://schemas.openxmlformats.org/officeDocument/2006/relationships" xmlns:w="http://schemas.openxmlformats.org/wordprocessingml/2006/main">
  <w:divs>
    <w:div w:id="99566264">
      <w:bodyDiv w:val="1"/>
      <w:marLeft w:val="0"/>
      <w:marRight w:val="0"/>
      <w:marTop w:val="0"/>
      <w:marBottom w:val="0"/>
      <w:divBdr>
        <w:top w:val="none" w:sz="0" w:space="0" w:color="auto"/>
        <w:left w:val="none" w:sz="0" w:space="0" w:color="auto"/>
        <w:bottom w:val="none" w:sz="0" w:space="0" w:color="auto"/>
        <w:right w:val="none" w:sz="0" w:space="0" w:color="auto"/>
      </w:divBdr>
      <w:divsChild>
        <w:div w:id="121848309">
          <w:marLeft w:val="0"/>
          <w:marRight w:val="0"/>
          <w:marTop w:val="115"/>
          <w:marBottom w:val="0"/>
          <w:divBdr>
            <w:top w:val="none" w:sz="0" w:space="0" w:color="auto"/>
            <w:left w:val="none" w:sz="0" w:space="0" w:color="auto"/>
            <w:bottom w:val="none" w:sz="0" w:space="0" w:color="auto"/>
            <w:right w:val="none" w:sz="0" w:space="0" w:color="auto"/>
          </w:divBdr>
        </w:div>
        <w:div w:id="2010596479">
          <w:marLeft w:val="0"/>
          <w:marRight w:val="0"/>
          <w:marTop w:val="115"/>
          <w:marBottom w:val="0"/>
          <w:divBdr>
            <w:top w:val="none" w:sz="0" w:space="0" w:color="auto"/>
            <w:left w:val="none" w:sz="0" w:space="0" w:color="auto"/>
            <w:bottom w:val="none" w:sz="0" w:space="0" w:color="auto"/>
            <w:right w:val="none" w:sz="0" w:space="0" w:color="auto"/>
          </w:divBdr>
        </w:div>
        <w:div w:id="1481769694">
          <w:marLeft w:val="0"/>
          <w:marRight w:val="0"/>
          <w:marTop w:val="115"/>
          <w:marBottom w:val="0"/>
          <w:divBdr>
            <w:top w:val="none" w:sz="0" w:space="0" w:color="auto"/>
            <w:left w:val="none" w:sz="0" w:space="0" w:color="auto"/>
            <w:bottom w:val="none" w:sz="0" w:space="0" w:color="auto"/>
            <w:right w:val="none" w:sz="0" w:space="0" w:color="auto"/>
          </w:divBdr>
        </w:div>
        <w:div w:id="182327389">
          <w:marLeft w:val="1166"/>
          <w:marRight w:val="0"/>
          <w:marTop w:val="86"/>
          <w:marBottom w:val="0"/>
          <w:divBdr>
            <w:top w:val="none" w:sz="0" w:space="0" w:color="auto"/>
            <w:left w:val="none" w:sz="0" w:space="0" w:color="auto"/>
            <w:bottom w:val="none" w:sz="0" w:space="0" w:color="auto"/>
            <w:right w:val="none" w:sz="0" w:space="0" w:color="auto"/>
          </w:divBdr>
        </w:div>
        <w:div w:id="604845181">
          <w:marLeft w:val="0"/>
          <w:marRight w:val="0"/>
          <w:marTop w:val="115"/>
          <w:marBottom w:val="0"/>
          <w:divBdr>
            <w:top w:val="none" w:sz="0" w:space="0" w:color="auto"/>
            <w:left w:val="none" w:sz="0" w:space="0" w:color="auto"/>
            <w:bottom w:val="none" w:sz="0" w:space="0" w:color="auto"/>
            <w:right w:val="none" w:sz="0" w:space="0" w:color="auto"/>
          </w:divBdr>
        </w:div>
        <w:div w:id="1209610216">
          <w:marLeft w:val="0"/>
          <w:marRight w:val="0"/>
          <w:marTop w:val="115"/>
          <w:marBottom w:val="0"/>
          <w:divBdr>
            <w:top w:val="none" w:sz="0" w:space="0" w:color="auto"/>
            <w:left w:val="none" w:sz="0" w:space="0" w:color="auto"/>
            <w:bottom w:val="none" w:sz="0" w:space="0" w:color="auto"/>
            <w:right w:val="none" w:sz="0" w:space="0" w:color="auto"/>
          </w:divBdr>
        </w:div>
        <w:div w:id="1542549909">
          <w:marLeft w:val="0"/>
          <w:marRight w:val="0"/>
          <w:marTop w:val="115"/>
          <w:marBottom w:val="0"/>
          <w:divBdr>
            <w:top w:val="none" w:sz="0" w:space="0" w:color="auto"/>
            <w:left w:val="none" w:sz="0" w:space="0" w:color="auto"/>
            <w:bottom w:val="none" w:sz="0" w:space="0" w:color="auto"/>
            <w:right w:val="none" w:sz="0" w:space="0" w:color="auto"/>
          </w:divBdr>
        </w:div>
      </w:divsChild>
    </w:div>
    <w:div w:id="137768784">
      <w:bodyDiv w:val="1"/>
      <w:marLeft w:val="0"/>
      <w:marRight w:val="0"/>
      <w:marTop w:val="0"/>
      <w:marBottom w:val="0"/>
      <w:divBdr>
        <w:top w:val="none" w:sz="0" w:space="0" w:color="auto"/>
        <w:left w:val="none" w:sz="0" w:space="0" w:color="auto"/>
        <w:bottom w:val="none" w:sz="0" w:space="0" w:color="auto"/>
        <w:right w:val="none" w:sz="0" w:space="0" w:color="auto"/>
      </w:divBdr>
    </w:div>
    <w:div w:id="528032348">
      <w:bodyDiv w:val="1"/>
      <w:marLeft w:val="0"/>
      <w:marRight w:val="0"/>
      <w:marTop w:val="0"/>
      <w:marBottom w:val="0"/>
      <w:divBdr>
        <w:top w:val="none" w:sz="0" w:space="0" w:color="auto"/>
        <w:left w:val="none" w:sz="0" w:space="0" w:color="auto"/>
        <w:bottom w:val="none" w:sz="0" w:space="0" w:color="auto"/>
        <w:right w:val="none" w:sz="0" w:space="0" w:color="auto"/>
      </w:divBdr>
    </w:div>
    <w:div w:id="533273520">
      <w:bodyDiv w:val="1"/>
      <w:marLeft w:val="0"/>
      <w:marRight w:val="0"/>
      <w:marTop w:val="0"/>
      <w:marBottom w:val="0"/>
      <w:divBdr>
        <w:top w:val="none" w:sz="0" w:space="0" w:color="auto"/>
        <w:left w:val="none" w:sz="0" w:space="0" w:color="auto"/>
        <w:bottom w:val="none" w:sz="0" w:space="0" w:color="auto"/>
        <w:right w:val="none" w:sz="0" w:space="0" w:color="auto"/>
      </w:divBdr>
      <w:divsChild>
        <w:div w:id="1261375270">
          <w:marLeft w:val="0"/>
          <w:marRight w:val="0"/>
          <w:marTop w:val="115"/>
          <w:marBottom w:val="0"/>
          <w:divBdr>
            <w:top w:val="none" w:sz="0" w:space="0" w:color="auto"/>
            <w:left w:val="none" w:sz="0" w:space="0" w:color="auto"/>
            <w:bottom w:val="none" w:sz="0" w:space="0" w:color="auto"/>
            <w:right w:val="none" w:sz="0" w:space="0" w:color="auto"/>
          </w:divBdr>
        </w:div>
      </w:divsChild>
    </w:div>
    <w:div w:id="551431691">
      <w:bodyDiv w:val="1"/>
      <w:marLeft w:val="0"/>
      <w:marRight w:val="0"/>
      <w:marTop w:val="0"/>
      <w:marBottom w:val="0"/>
      <w:divBdr>
        <w:top w:val="none" w:sz="0" w:space="0" w:color="auto"/>
        <w:left w:val="none" w:sz="0" w:space="0" w:color="auto"/>
        <w:bottom w:val="none" w:sz="0" w:space="0" w:color="auto"/>
        <w:right w:val="none" w:sz="0" w:space="0" w:color="auto"/>
      </w:divBdr>
    </w:div>
    <w:div w:id="571353020">
      <w:bodyDiv w:val="1"/>
      <w:marLeft w:val="0"/>
      <w:marRight w:val="0"/>
      <w:marTop w:val="0"/>
      <w:marBottom w:val="0"/>
      <w:divBdr>
        <w:top w:val="none" w:sz="0" w:space="0" w:color="auto"/>
        <w:left w:val="none" w:sz="0" w:space="0" w:color="auto"/>
        <w:bottom w:val="none" w:sz="0" w:space="0" w:color="auto"/>
        <w:right w:val="none" w:sz="0" w:space="0" w:color="auto"/>
      </w:divBdr>
    </w:div>
    <w:div w:id="655306882">
      <w:bodyDiv w:val="1"/>
      <w:marLeft w:val="0"/>
      <w:marRight w:val="0"/>
      <w:marTop w:val="0"/>
      <w:marBottom w:val="0"/>
      <w:divBdr>
        <w:top w:val="none" w:sz="0" w:space="0" w:color="auto"/>
        <w:left w:val="none" w:sz="0" w:space="0" w:color="auto"/>
        <w:bottom w:val="none" w:sz="0" w:space="0" w:color="auto"/>
        <w:right w:val="none" w:sz="0" w:space="0" w:color="auto"/>
      </w:divBdr>
    </w:div>
    <w:div w:id="1017266299">
      <w:bodyDiv w:val="1"/>
      <w:marLeft w:val="0"/>
      <w:marRight w:val="0"/>
      <w:marTop w:val="0"/>
      <w:marBottom w:val="0"/>
      <w:divBdr>
        <w:top w:val="none" w:sz="0" w:space="0" w:color="auto"/>
        <w:left w:val="none" w:sz="0" w:space="0" w:color="auto"/>
        <w:bottom w:val="none" w:sz="0" w:space="0" w:color="auto"/>
        <w:right w:val="none" w:sz="0" w:space="0" w:color="auto"/>
      </w:divBdr>
      <w:divsChild>
        <w:div w:id="1627199311">
          <w:marLeft w:val="0"/>
          <w:marRight w:val="0"/>
          <w:marTop w:val="0"/>
          <w:marBottom w:val="0"/>
          <w:divBdr>
            <w:top w:val="none" w:sz="0" w:space="0" w:color="auto"/>
            <w:left w:val="none" w:sz="0" w:space="0" w:color="auto"/>
            <w:bottom w:val="none" w:sz="0" w:space="0" w:color="auto"/>
            <w:right w:val="none" w:sz="0" w:space="0" w:color="auto"/>
          </w:divBdr>
          <w:divsChild>
            <w:div w:id="812331664">
              <w:marLeft w:val="0"/>
              <w:marRight w:val="0"/>
              <w:marTop w:val="100"/>
              <w:marBottom w:val="100"/>
              <w:divBdr>
                <w:top w:val="none" w:sz="0" w:space="0" w:color="auto"/>
                <w:left w:val="none" w:sz="0" w:space="0" w:color="auto"/>
                <w:bottom w:val="none" w:sz="0" w:space="0" w:color="auto"/>
                <w:right w:val="none" w:sz="0" w:space="0" w:color="auto"/>
              </w:divBdr>
              <w:divsChild>
                <w:div w:id="1706255328">
                  <w:marLeft w:val="0"/>
                  <w:marRight w:val="0"/>
                  <w:marTop w:val="0"/>
                  <w:marBottom w:val="0"/>
                  <w:divBdr>
                    <w:top w:val="none" w:sz="0" w:space="0" w:color="auto"/>
                    <w:left w:val="none" w:sz="0" w:space="0" w:color="auto"/>
                    <w:bottom w:val="none" w:sz="0" w:space="0" w:color="auto"/>
                    <w:right w:val="none" w:sz="0" w:space="0" w:color="auto"/>
                  </w:divBdr>
                  <w:divsChild>
                    <w:div w:id="422651199">
                      <w:marLeft w:val="0"/>
                      <w:marRight w:val="0"/>
                      <w:marTop w:val="0"/>
                      <w:marBottom w:val="0"/>
                      <w:divBdr>
                        <w:top w:val="single" w:sz="4" w:space="0" w:color="FFFFFF"/>
                        <w:left w:val="single" w:sz="4" w:space="0" w:color="FFFFFF"/>
                        <w:bottom w:val="single" w:sz="4" w:space="0" w:color="FFFFFF"/>
                        <w:right w:val="single" w:sz="4" w:space="0" w:color="FFFFFF"/>
                      </w:divBdr>
                      <w:divsChild>
                        <w:div w:id="1255893160">
                          <w:marLeft w:val="0"/>
                          <w:marRight w:val="0"/>
                          <w:marTop w:val="0"/>
                          <w:marBottom w:val="0"/>
                          <w:divBdr>
                            <w:top w:val="none" w:sz="0" w:space="0" w:color="auto"/>
                            <w:left w:val="none" w:sz="0" w:space="0" w:color="auto"/>
                            <w:bottom w:val="none" w:sz="0" w:space="0" w:color="auto"/>
                            <w:right w:val="none" w:sz="0" w:space="0" w:color="auto"/>
                          </w:divBdr>
                          <w:divsChild>
                            <w:div w:id="425615889">
                              <w:marLeft w:val="0"/>
                              <w:marRight w:val="0"/>
                              <w:marTop w:val="0"/>
                              <w:marBottom w:val="0"/>
                              <w:divBdr>
                                <w:top w:val="none" w:sz="0" w:space="0" w:color="auto"/>
                                <w:left w:val="none" w:sz="0" w:space="0" w:color="auto"/>
                                <w:bottom w:val="none" w:sz="0" w:space="0" w:color="auto"/>
                                <w:right w:val="none" w:sz="0" w:space="0" w:color="auto"/>
                              </w:divBdr>
                              <w:divsChild>
                                <w:div w:id="615723459">
                                  <w:marLeft w:val="0"/>
                                  <w:marRight w:val="0"/>
                                  <w:marTop w:val="0"/>
                                  <w:marBottom w:val="0"/>
                                  <w:divBdr>
                                    <w:top w:val="none" w:sz="0" w:space="0" w:color="auto"/>
                                    <w:left w:val="none" w:sz="0" w:space="0" w:color="auto"/>
                                    <w:bottom w:val="none" w:sz="0" w:space="0" w:color="auto"/>
                                    <w:right w:val="none" w:sz="0" w:space="0" w:color="auto"/>
                                  </w:divBdr>
                                  <w:divsChild>
                                    <w:div w:id="1149321545">
                                      <w:marLeft w:val="0"/>
                                      <w:marRight w:val="0"/>
                                      <w:marTop w:val="0"/>
                                      <w:marBottom w:val="0"/>
                                      <w:divBdr>
                                        <w:top w:val="none" w:sz="0" w:space="0" w:color="auto"/>
                                        <w:left w:val="none" w:sz="0" w:space="0" w:color="auto"/>
                                        <w:bottom w:val="none" w:sz="0" w:space="0" w:color="auto"/>
                                        <w:right w:val="none" w:sz="0" w:space="0" w:color="auto"/>
                                      </w:divBdr>
                                      <w:divsChild>
                                        <w:div w:id="14511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845809">
      <w:bodyDiv w:val="1"/>
      <w:marLeft w:val="0"/>
      <w:marRight w:val="0"/>
      <w:marTop w:val="0"/>
      <w:marBottom w:val="0"/>
      <w:divBdr>
        <w:top w:val="none" w:sz="0" w:space="0" w:color="auto"/>
        <w:left w:val="none" w:sz="0" w:space="0" w:color="auto"/>
        <w:bottom w:val="none" w:sz="0" w:space="0" w:color="auto"/>
        <w:right w:val="none" w:sz="0" w:space="0" w:color="auto"/>
      </w:divBdr>
    </w:div>
    <w:div w:id="1169254607">
      <w:bodyDiv w:val="1"/>
      <w:marLeft w:val="0"/>
      <w:marRight w:val="0"/>
      <w:marTop w:val="0"/>
      <w:marBottom w:val="0"/>
      <w:divBdr>
        <w:top w:val="none" w:sz="0" w:space="0" w:color="auto"/>
        <w:left w:val="none" w:sz="0" w:space="0" w:color="auto"/>
        <w:bottom w:val="none" w:sz="0" w:space="0" w:color="auto"/>
        <w:right w:val="none" w:sz="0" w:space="0" w:color="auto"/>
      </w:divBdr>
    </w:div>
    <w:div w:id="1196239521">
      <w:bodyDiv w:val="1"/>
      <w:marLeft w:val="0"/>
      <w:marRight w:val="0"/>
      <w:marTop w:val="0"/>
      <w:marBottom w:val="0"/>
      <w:divBdr>
        <w:top w:val="none" w:sz="0" w:space="0" w:color="auto"/>
        <w:left w:val="none" w:sz="0" w:space="0" w:color="auto"/>
        <w:bottom w:val="none" w:sz="0" w:space="0" w:color="auto"/>
        <w:right w:val="none" w:sz="0" w:space="0" w:color="auto"/>
      </w:divBdr>
    </w:div>
    <w:div w:id="1230730805">
      <w:bodyDiv w:val="1"/>
      <w:marLeft w:val="0"/>
      <w:marRight w:val="0"/>
      <w:marTop w:val="0"/>
      <w:marBottom w:val="0"/>
      <w:divBdr>
        <w:top w:val="none" w:sz="0" w:space="0" w:color="auto"/>
        <w:left w:val="none" w:sz="0" w:space="0" w:color="auto"/>
        <w:bottom w:val="none" w:sz="0" w:space="0" w:color="auto"/>
        <w:right w:val="none" w:sz="0" w:space="0" w:color="auto"/>
      </w:divBdr>
    </w:div>
    <w:div w:id="1275793688">
      <w:bodyDiv w:val="1"/>
      <w:marLeft w:val="0"/>
      <w:marRight w:val="0"/>
      <w:marTop w:val="0"/>
      <w:marBottom w:val="0"/>
      <w:divBdr>
        <w:top w:val="none" w:sz="0" w:space="0" w:color="auto"/>
        <w:left w:val="none" w:sz="0" w:space="0" w:color="auto"/>
        <w:bottom w:val="none" w:sz="0" w:space="0" w:color="auto"/>
        <w:right w:val="none" w:sz="0" w:space="0" w:color="auto"/>
      </w:divBdr>
    </w:div>
    <w:div w:id="1338118927">
      <w:bodyDiv w:val="1"/>
      <w:marLeft w:val="0"/>
      <w:marRight w:val="0"/>
      <w:marTop w:val="0"/>
      <w:marBottom w:val="0"/>
      <w:divBdr>
        <w:top w:val="none" w:sz="0" w:space="0" w:color="auto"/>
        <w:left w:val="none" w:sz="0" w:space="0" w:color="auto"/>
        <w:bottom w:val="none" w:sz="0" w:space="0" w:color="auto"/>
        <w:right w:val="none" w:sz="0" w:space="0" w:color="auto"/>
      </w:divBdr>
    </w:div>
    <w:div w:id="1393457963">
      <w:bodyDiv w:val="1"/>
      <w:marLeft w:val="0"/>
      <w:marRight w:val="0"/>
      <w:marTop w:val="0"/>
      <w:marBottom w:val="0"/>
      <w:divBdr>
        <w:top w:val="none" w:sz="0" w:space="0" w:color="auto"/>
        <w:left w:val="none" w:sz="0" w:space="0" w:color="auto"/>
        <w:bottom w:val="none" w:sz="0" w:space="0" w:color="auto"/>
        <w:right w:val="none" w:sz="0" w:space="0" w:color="auto"/>
      </w:divBdr>
    </w:div>
    <w:div w:id="1539468899">
      <w:bodyDiv w:val="1"/>
      <w:marLeft w:val="0"/>
      <w:marRight w:val="0"/>
      <w:marTop w:val="0"/>
      <w:marBottom w:val="0"/>
      <w:divBdr>
        <w:top w:val="none" w:sz="0" w:space="0" w:color="auto"/>
        <w:left w:val="none" w:sz="0" w:space="0" w:color="auto"/>
        <w:bottom w:val="none" w:sz="0" w:space="0" w:color="auto"/>
        <w:right w:val="none" w:sz="0" w:space="0" w:color="auto"/>
      </w:divBdr>
    </w:div>
    <w:div w:id="1574199758">
      <w:bodyDiv w:val="1"/>
      <w:marLeft w:val="0"/>
      <w:marRight w:val="0"/>
      <w:marTop w:val="0"/>
      <w:marBottom w:val="0"/>
      <w:divBdr>
        <w:top w:val="none" w:sz="0" w:space="0" w:color="auto"/>
        <w:left w:val="none" w:sz="0" w:space="0" w:color="auto"/>
        <w:bottom w:val="none" w:sz="0" w:space="0" w:color="auto"/>
        <w:right w:val="none" w:sz="0" w:space="0" w:color="auto"/>
      </w:divBdr>
    </w:div>
    <w:div w:id="1582368293">
      <w:bodyDiv w:val="1"/>
      <w:marLeft w:val="0"/>
      <w:marRight w:val="0"/>
      <w:marTop w:val="0"/>
      <w:marBottom w:val="0"/>
      <w:divBdr>
        <w:top w:val="none" w:sz="0" w:space="0" w:color="auto"/>
        <w:left w:val="none" w:sz="0" w:space="0" w:color="auto"/>
        <w:bottom w:val="none" w:sz="0" w:space="0" w:color="auto"/>
        <w:right w:val="none" w:sz="0" w:space="0" w:color="auto"/>
      </w:divBdr>
    </w:div>
    <w:div w:id="1638947895">
      <w:bodyDiv w:val="1"/>
      <w:marLeft w:val="0"/>
      <w:marRight w:val="0"/>
      <w:marTop w:val="0"/>
      <w:marBottom w:val="0"/>
      <w:divBdr>
        <w:top w:val="none" w:sz="0" w:space="0" w:color="auto"/>
        <w:left w:val="none" w:sz="0" w:space="0" w:color="auto"/>
        <w:bottom w:val="none" w:sz="0" w:space="0" w:color="auto"/>
        <w:right w:val="none" w:sz="0" w:space="0" w:color="auto"/>
      </w:divBdr>
    </w:div>
    <w:div w:id="1640958520">
      <w:bodyDiv w:val="1"/>
      <w:marLeft w:val="0"/>
      <w:marRight w:val="0"/>
      <w:marTop w:val="0"/>
      <w:marBottom w:val="0"/>
      <w:divBdr>
        <w:top w:val="none" w:sz="0" w:space="0" w:color="auto"/>
        <w:left w:val="none" w:sz="0" w:space="0" w:color="auto"/>
        <w:bottom w:val="none" w:sz="0" w:space="0" w:color="auto"/>
        <w:right w:val="none" w:sz="0" w:space="0" w:color="auto"/>
      </w:divBdr>
    </w:div>
    <w:div w:id="1674138196">
      <w:bodyDiv w:val="1"/>
      <w:marLeft w:val="0"/>
      <w:marRight w:val="0"/>
      <w:marTop w:val="0"/>
      <w:marBottom w:val="0"/>
      <w:divBdr>
        <w:top w:val="none" w:sz="0" w:space="0" w:color="auto"/>
        <w:left w:val="none" w:sz="0" w:space="0" w:color="auto"/>
        <w:bottom w:val="none" w:sz="0" w:space="0" w:color="auto"/>
        <w:right w:val="none" w:sz="0" w:space="0" w:color="auto"/>
      </w:divBdr>
    </w:div>
    <w:div w:id="1920362424">
      <w:bodyDiv w:val="1"/>
      <w:marLeft w:val="0"/>
      <w:marRight w:val="0"/>
      <w:marTop w:val="0"/>
      <w:marBottom w:val="0"/>
      <w:divBdr>
        <w:top w:val="none" w:sz="0" w:space="0" w:color="auto"/>
        <w:left w:val="none" w:sz="0" w:space="0" w:color="auto"/>
        <w:bottom w:val="none" w:sz="0" w:space="0" w:color="auto"/>
        <w:right w:val="none" w:sz="0" w:space="0" w:color="auto"/>
      </w:divBdr>
    </w:div>
    <w:div w:id="1933002340">
      <w:bodyDiv w:val="1"/>
      <w:marLeft w:val="0"/>
      <w:marRight w:val="0"/>
      <w:marTop w:val="0"/>
      <w:marBottom w:val="0"/>
      <w:divBdr>
        <w:top w:val="none" w:sz="0" w:space="0" w:color="auto"/>
        <w:left w:val="none" w:sz="0" w:space="0" w:color="auto"/>
        <w:bottom w:val="none" w:sz="0" w:space="0" w:color="auto"/>
        <w:right w:val="none" w:sz="0" w:space="0" w:color="auto"/>
      </w:divBdr>
    </w:div>
    <w:div w:id="1946113764">
      <w:bodyDiv w:val="1"/>
      <w:marLeft w:val="0"/>
      <w:marRight w:val="0"/>
      <w:marTop w:val="0"/>
      <w:marBottom w:val="0"/>
      <w:divBdr>
        <w:top w:val="none" w:sz="0" w:space="0" w:color="auto"/>
        <w:left w:val="none" w:sz="0" w:space="0" w:color="auto"/>
        <w:bottom w:val="none" w:sz="0" w:space="0" w:color="auto"/>
        <w:right w:val="none" w:sz="0" w:space="0" w:color="auto"/>
      </w:divBdr>
      <w:divsChild>
        <w:div w:id="1629362733">
          <w:marLeft w:val="0"/>
          <w:marRight w:val="0"/>
          <w:marTop w:val="134"/>
          <w:marBottom w:val="0"/>
          <w:divBdr>
            <w:top w:val="none" w:sz="0" w:space="0" w:color="auto"/>
            <w:left w:val="none" w:sz="0" w:space="0" w:color="auto"/>
            <w:bottom w:val="none" w:sz="0" w:space="0" w:color="auto"/>
            <w:right w:val="none" w:sz="0" w:space="0" w:color="auto"/>
          </w:divBdr>
        </w:div>
        <w:div w:id="1103770558">
          <w:marLeft w:val="0"/>
          <w:marRight w:val="0"/>
          <w:marTop w:val="134"/>
          <w:marBottom w:val="0"/>
          <w:divBdr>
            <w:top w:val="none" w:sz="0" w:space="0" w:color="auto"/>
            <w:left w:val="none" w:sz="0" w:space="0" w:color="auto"/>
            <w:bottom w:val="none" w:sz="0" w:space="0" w:color="auto"/>
            <w:right w:val="none" w:sz="0" w:space="0" w:color="auto"/>
          </w:divBdr>
        </w:div>
        <w:div w:id="127939174">
          <w:marLeft w:val="0"/>
          <w:marRight w:val="0"/>
          <w:marTop w:val="134"/>
          <w:marBottom w:val="0"/>
          <w:divBdr>
            <w:top w:val="none" w:sz="0" w:space="0" w:color="auto"/>
            <w:left w:val="none" w:sz="0" w:space="0" w:color="auto"/>
            <w:bottom w:val="none" w:sz="0" w:space="0" w:color="auto"/>
            <w:right w:val="none" w:sz="0" w:space="0" w:color="auto"/>
          </w:divBdr>
        </w:div>
        <w:div w:id="10573422">
          <w:marLeft w:val="0"/>
          <w:marRight w:val="0"/>
          <w:marTop w:val="134"/>
          <w:marBottom w:val="0"/>
          <w:divBdr>
            <w:top w:val="none" w:sz="0" w:space="0" w:color="auto"/>
            <w:left w:val="none" w:sz="0" w:space="0" w:color="auto"/>
            <w:bottom w:val="none" w:sz="0" w:space="0" w:color="auto"/>
            <w:right w:val="none" w:sz="0" w:space="0" w:color="auto"/>
          </w:divBdr>
        </w:div>
        <w:div w:id="1401708664">
          <w:marLeft w:val="0"/>
          <w:marRight w:val="0"/>
          <w:marTop w:val="134"/>
          <w:marBottom w:val="0"/>
          <w:divBdr>
            <w:top w:val="none" w:sz="0" w:space="0" w:color="auto"/>
            <w:left w:val="none" w:sz="0" w:space="0" w:color="auto"/>
            <w:bottom w:val="none" w:sz="0" w:space="0" w:color="auto"/>
            <w:right w:val="none" w:sz="0" w:space="0" w:color="auto"/>
          </w:divBdr>
        </w:div>
      </w:divsChild>
    </w:div>
    <w:div w:id="1971746901">
      <w:bodyDiv w:val="1"/>
      <w:marLeft w:val="0"/>
      <w:marRight w:val="0"/>
      <w:marTop w:val="0"/>
      <w:marBottom w:val="0"/>
      <w:divBdr>
        <w:top w:val="none" w:sz="0" w:space="0" w:color="auto"/>
        <w:left w:val="none" w:sz="0" w:space="0" w:color="auto"/>
        <w:bottom w:val="none" w:sz="0" w:space="0" w:color="auto"/>
        <w:right w:val="none" w:sz="0" w:space="0" w:color="auto"/>
      </w:divBdr>
    </w:div>
    <w:div w:id="1980259267">
      <w:bodyDiv w:val="1"/>
      <w:marLeft w:val="0"/>
      <w:marRight w:val="0"/>
      <w:marTop w:val="0"/>
      <w:marBottom w:val="0"/>
      <w:divBdr>
        <w:top w:val="none" w:sz="0" w:space="0" w:color="auto"/>
        <w:left w:val="none" w:sz="0" w:space="0" w:color="auto"/>
        <w:bottom w:val="none" w:sz="0" w:space="0" w:color="auto"/>
        <w:right w:val="none" w:sz="0" w:space="0" w:color="auto"/>
      </w:divBdr>
    </w:div>
    <w:div w:id="2130468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gif"/><Relationship Id="rId39" Type="http://schemas.openxmlformats.org/officeDocument/2006/relationships/hyperlink" Target="http://www.spc.int/images/publications/en/Divisions/Fisheries/Anon_11_Guide_InfoSheetsForCommunities.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fish.wa.gov.au" TargetMode="External"/><Relationship Id="rId29" Type="http://schemas.openxmlformats.org/officeDocument/2006/relationships/hyperlink" Target="http://www.biodiv.org/decisions/default.aspx?m=COP-05&amp;id=7147&amp;lg=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teachoceanscience.net/teaching_resources/education_modules/coral_reefs_and_climate_change/why_are_predators_important/" TargetMode="External"/><Relationship Id="rId32" Type="http://schemas.openxmlformats.org/officeDocument/2006/relationships/image" Target="media/image21.emf"/><Relationship Id="rId37" Type="http://schemas.openxmlformats.org/officeDocument/2006/relationships/image" Target="media/image25.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en.wikipedia.org/wiki/Apex_predator" TargetMode="External"/><Relationship Id="rId28" Type="http://schemas.openxmlformats.org/officeDocument/2006/relationships/image" Target="media/image18.png"/><Relationship Id="rId36" Type="http://schemas.openxmlformats.org/officeDocument/2006/relationships/hyperlink" Target="http://www.spc.int/images/publications/en/Divisions/Fisheries/Anon_11_Guide_InfoSheetsForCommunities.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nne\AppData\Local\Microsoft\Windows\Temporary%20Internet%20Files\Content.Outlook\JW8WDOEF\EAFM%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CA6BB-2EE5-4C74-ACA0-79B841826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EAFM Word template.dotx</Template>
  <TotalTime>5</TotalTime>
  <Pages>40</Pages>
  <Words>12182</Words>
  <Characters>69442</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eafm teacher notes</vt:lpstr>
    </vt:vector>
  </TitlesOfParts>
  <Company>cartergraphicdesign</Company>
  <LinksUpToDate>false</LinksUpToDate>
  <CharactersWithSpaces>81462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eafm teacher notes</dc:title>
  <dc:creator>Leanne Fernandes</dc:creator>
  <cp:lastModifiedBy>Leanne Fernandes</cp:lastModifiedBy>
  <cp:revision>4</cp:revision>
  <dcterms:created xsi:type="dcterms:W3CDTF">2013-05-22T02:18:00Z</dcterms:created>
  <dcterms:modified xsi:type="dcterms:W3CDTF">2013-05-22T02:23:00Z</dcterms:modified>
</cp:coreProperties>
</file>